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4678"/>
      </w:tblGrid>
      <w:tr w:rsidR="00A97562" w:rsidRPr="008A3F44" w:rsidTr="00A97562">
        <w:tc>
          <w:tcPr>
            <w:tcW w:w="5988" w:type="dxa"/>
          </w:tcPr>
          <w:p w:rsidR="00A97562" w:rsidRPr="008A3F44" w:rsidRDefault="00A97562" w:rsidP="000B2925">
            <w:pPr>
              <w:rPr>
                <w:i/>
                <w:sz w:val="20"/>
              </w:rPr>
            </w:pPr>
          </w:p>
        </w:tc>
        <w:tc>
          <w:tcPr>
            <w:tcW w:w="4678" w:type="dxa"/>
          </w:tcPr>
          <w:p w:rsidR="00566714" w:rsidRPr="00566714" w:rsidRDefault="00566714" w:rsidP="00566714">
            <w:pPr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66714">
              <w:rPr>
                <w:rFonts w:ascii="Times New Roman" w:hAnsi="Times New Roman" w:cs="Times New Roman"/>
                <w:i/>
                <w:iCs/>
                <w:sz w:val="20"/>
              </w:rPr>
              <w:t>Приложение № 1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6</w:t>
            </w:r>
          </w:p>
          <w:p w:rsidR="00A97562" w:rsidRPr="008A3F44" w:rsidRDefault="00566714" w:rsidP="00566714">
            <w:pPr>
              <w:tabs>
                <w:tab w:val="left" w:pos="-107"/>
              </w:tabs>
              <w:ind w:right="-1"/>
              <w:jc w:val="both"/>
              <w:rPr>
                <w:i/>
                <w:sz w:val="20"/>
              </w:rPr>
            </w:pPr>
            <w:r w:rsidRPr="00566714">
              <w:rPr>
                <w:rFonts w:ascii="Times New Roman" w:hAnsi="Times New Roman" w:cs="Times New Roman"/>
                <w:i/>
                <w:iCs/>
                <w:sz w:val="20"/>
              </w:rPr>
              <w:t>к Постановлению Местной Администрации внутригородского муниципального образования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2023 и плановый период 2024-2025 годов в итоговой редакции» от 25.03.2024 № 15</w:t>
            </w:r>
          </w:p>
        </w:tc>
      </w:tr>
    </w:tbl>
    <w:p w:rsidR="00A97562" w:rsidRDefault="00A97562"/>
    <w:p w:rsidR="008A07E4" w:rsidRDefault="00F72494" w:rsidP="0056648C">
      <w:pPr>
        <w:pStyle w:val="20"/>
        <w:spacing w:after="840" w:line="240" w:lineRule="auto"/>
        <w:rPr>
          <w:sz w:val="34"/>
          <w:szCs w:val="34"/>
        </w:rPr>
      </w:pPr>
      <w:r w:rsidRPr="0056648C">
        <w:rPr>
          <w:i w:val="0"/>
          <w:iCs w:val="0"/>
          <w:sz w:val="36"/>
          <w:szCs w:val="36"/>
        </w:rPr>
        <w:t>МУНИЦИПАЛЬНАЯ ПРОГРАММА МЕРОПРИЯТИЙ</w:t>
      </w:r>
      <w:r w:rsidRPr="0056648C">
        <w:rPr>
          <w:i w:val="0"/>
          <w:iCs w:val="0"/>
          <w:sz w:val="36"/>
          <w:szCs w:val="36"/>
        </w:rPr>
        <w:br/>
        <w:t>ВНУТРИГОРОДСКОГО МУНИЦИПАЛЬНОГО</w:t>
      </w:r>
      <w:r w:rsidRPr="0056648C">
        <w:rPr>
          <w:i w:val="0"/>
          <w:iCs w:val="0"/>
          <w:sz w:val="36"/>
          <w:szCs w:val="36"/>
        </w:rPr>
        <w:br/>
        <w:t xml:space="preserve">ОБРАЗОВАНИЯ </w:t>
      </w:r>
      <w:r w:rsidR="00C04396">
        <w:rPr>
          <w:i w:val="0"/>
          <w:iCs w:val="0"/>
          <w:sz w:val="36"/>
          <w:szCs w:val="36"/>
        </w:rPr>
        <w:t xml:space="preserve">ГОРОДА ФЕДЕРАЛЬНОГО ЗНАЧЕНИЯ </w:t>
      </w:r>
      <w:r w:rsidRPr="0056648C">
        <w:rPr>
          <w:i w:val="0"/>
          <w:iCs w:val="0"/>
          <w:sz w:val="36"/>
          <w:szCs w:val="36"/>
        </w:rPr>
        <w:t>САНКТ-ПЕТЕРБУРГА</w:t>
      </w:r>
      <w:r w:rsidR="00C04396">
        <w:rPr>
          <w:i w:val="0"/>
          <w:iCs w:val="0"/>
          <w:sz w:val="36"/>
          <w:szCs w:val="36"/>
        </w:rPr>
        <w:t xml:space="preserve"> </w:t>
      </w:r>
      <w:r w:rsidRPr="0056648C">
        <w:rPr>
          <w:i w:val="0"/>
          <w:iCs w:val="0"/>
          <w:sz w:val="36"/>
          <w:szCs w:val="36"/>
        </w:rPr>
        <w:t>МУНИЦИПАЛЬНЫЙ ОКРУГ</w:t>
      </w:r>
      <w:r w:rsidRPr="0056648C">
        <w:rPr>
          <w:i w:val="0"/>
          <w:iCs w:val="0"/>
          <w:sz w:val="36"/>
          <w:szCs w:val="36"/>
        </w:rPr>
        <w:br/>
      </w:r>
      <w:r w:rsidR="003B079B" w:rsidRPr="0056648C">
        <w:rPr>
          <w:i w:val="0"/>
          <w:iCs w:val="0"/>
          <w:sz w:val="36"/>
          <w:szCs w:val="36"/>
        </w:rPr>
        <w:t>КУПЧИНО</w:t>
      </w:r>
    </w:p>
    <w:p w:rsidR="006D39BA" w:rsidRDefault="00F72494" w:rsidP="006D39BA">
      <w:pPr>
        <w:pStyle w:val="20"/>
        <w:spacing w:after="0" w:line="240" w:lineRule="auto"/>
        <w:rPr>
          <w:sz w:val="30"/>
          <w:szCs w:val="30"/>
        </w:rPr>
      </w:pPr>
      <w:r w:rsidRPr="0056648C">
        <w:rPr>
          <w:sz w:val="30"/>
          <w:szCs w:val="30"/>
        </w:rPr>
        <w:t>ПО ОСУЩЕСТВЛЕНИЮ ЭКОЛОГИЧЕСКОГО ПРОСВЕЩЕНИЯ,</w:t>
      </w:r>
      <w:r w:rsidRPr="0056648C">
        <w:rPr>
          <w:sz w:val="30"/>
          <w:szCs w:val="30"/>
        </w:rPr>
        <w:br/>
        <w:t>ЭКОЛОГИЧЕСКОМУ ВОСПИТАНИЮ, ФОРМИРОВАНИЮ</w:t>
      </w:r>
      <w:r w:rsidRPr="0056648C">
        <w:rPr>
          <w:sz w:val="30"/>
          <w:szCs w:val="30"/>
        </w:rPr>
        <w:br/>
        <w:t>ЭКОЛОГИЧЕСКОЙ КУЛЬТУРЫ В ОБЛАСТИ ОБРАЩЕНИЯ С</w:t>
      </w:r>
      <w:r w:rsidRPr="0056648C">
        <w:rPr>
          <w:sz w:val="30"/>
          <w:szCs w:val="30"/>
        </w:rPr>
        <w:br/>
        <w:t>ТВЁРДЫМИ КОММУНАЛЬНЫМИ ОТХОДАМИ</w:t>
      </w:r>
      <w:r w:rsidR="008205C6">
        <w:rPr>
          <w:sz w:val="30"/>
          <w:szCs w:val="30"/>
        </w:rPr>
        <w:t xml:space="preserve"> </w:t>
      </w:r>
      <w:r w:rsidRPr="0056648C">
        <w:rPr>
          <w:sz w:val="30"/>
          <w:szCs w:val="30"/>
        </w:rPr>
        <w:t>НА 202</w:t>
      </w:r>
      <w:r w:rsidR="006D39BA">
        <w:rPr>
          <w:sz w:val="30"/>
          <w:szCs w:val="30"/>
        </w:rPr>
        <w:t>3</w:t>
      </w:r>
      <w:r w:rsidR="003B079B" w:rsidRPr="0056648C">
        <w:rPr>
          <w:sz w:val="30"/>
          <w:szCs w:val="30"/>
        </w:rPr>
        <w:t>2</w:t>
      </w:r>
      <w:r w:rsidRPr="0056648C">
        <w:rPr>
          <w:sz w:val="30"/>
          <w:szCs w:val="30"/>
        </w:rPr>
        <w:t xml:space="preserve"> ГОД</w:t>
      </w:r>
    </w:p>
    <w:p w:rsidR="008A07E4" w:rsidRDefault="006D39BA" w:rsidP="006D39BA">
      <w:pPr>
        <w:pStyle w:val="20"/>
        <w:spacing w:after="0" w:line="240" w:lineRule="auto"/>
        <w:rPr>
          <w:sz w:val="26"/>
          <w:szCs w:val="26"/>
        </w:rPr>
      </w:pPr>
      <w:r w:rsidRPr="0025619F">
        <w:t>И ПЛАНОВЫЙ ПЕРИОД 202</w:t>
      </w:r>
      <w:r>
        <w:t>4</w:t>
      </w:r>
      <w:r w:rsidRPr="0025619F">
        <w:t>-202</w:t>
      </w:r>
      <w:r>
        <w:t>5</w:t>
      </w:r>
      <w:r w:rsidRPr="0025619F">
        <w:t xml:space="preserve"> ГОДОВ</w:t>
      </w:r>
    </w:p>
    <w:p w:rsidR="008A07E4" w:rsidRDefault="00F72494">
      <w:pPr>
        <w:pStyle w:val="1"/>
        <w:spacing w:after="980"/>
        <w:ind w:firstLine="0"/>
      </w:pPr>
      <w:r>
        <w:t xml:space="preserve"> </w:t>
      </w:r>
    </w:p>
    <w:p w:rsidR="0061177D" w:rsidRDefault="0061177D">
      <w:pPr>
        <w:pStyle w:val="1"/>
        <w:spacing w:after="980"/>
        <w:ind w:firstLine="0"/>
      </w:pPr>
    </w:p>
    <w:p w:rsidR="008A07E4" w:rsidRDefault="008A07E4">
      <w:pPr>
        <w:framePr w:w="1853" w:h="1166" w:hSpace="398" w:vSpace="254" w:wrap="notBeside" w:vAnchor="text" w:hAnchor="text" w:x="399" w:y="255"/>
        <w:rPr>
          <w:sz w:val="2"/>
          <w:szCs w:val="2"/>
        </w:rPr>
      </w:pPr>
    </w:p>
    <w:p w:rsidR="008A07E4" w:rsidRDefault="00F7249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5962015" simplePos="0" relativeHeight="125829378" behindDoc="0" locked="0" layoutInCell="1" allowOverlap="1" wp14:anchorId="63EE9D61" wp14:editId="54186C73">
                <wp:simplePos x="0" y="0"/>
                <wp:positionH relativeFrom="column">
                  <wp:posOffset>1063625</wp:posOffset>
                </wp:positionH>
                <wp:positionV relativeFrom="paragraph">
                  <wp:posOffset>530225</wp:posOffset>
                </wp:positionV>
                <wp:extent cx="914400" cy="17970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7E4" w:rsidRDefault="008A07E4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EE9D61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83.75pt;margin-top:41.75pt;width:1in;height:14.15pt;z-index:125829378;visibility:visible;mso-wrap-style:square;mso-wrap-distance-left:0;mso-wrap-distance-top:0;mso-wrap-distance-right:469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" filled="f" stroked="f">
                <v:textbox inset="0,0,0,0">
                  <w:txbxContent>
                    <w:p w:rsidR="008A07E4" w:rsidRDefault="008A07E4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965065" simplePos="0" relativeHeight="125829380" behindDoc="0" locked="0" layoutInCell="1" allowOverlap="1" wp14:anchorId="48056C4A" wp14:editId="13183E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1350" cy="37211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7E4" w:rsidRDefault="008A07E4">
                            <w:pPr>
                              <w:pStyle w:val="a5"/>
                              <w:spacing w:line="269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056C4A" id="Shape 4" o:spid="_x0000_s1027" type="#_x0000_t202" style="position:absolute;margin-left:0;margin-top:0;width:150.5pt;height:29.3pt;z-index:125829380;visibility:visible;mso-wrap-style:square;mso-wrap-distance-left:0;mso-wrap-distance-top:0;mso-wrap-distance-right:390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" filled="f" stroked="f">
                <v:textbox inset="0,0,0,0">
                  <w:txbxContent>
                    <w:p w:rsidR="008A07E4" w:rsidRDefault="008A07E4">
                      <w:pPr>
                        <w:pStyle w:val="a5"/>
                        <w:spacing w:line="269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6456045" simplePos="0" relativeHeight="125829382" behindDoc="0" locked="0" layoutInCell="1" allowOverlap="1" wp14:anchorId="24108902" wp14:editId="2964CBDF">
                <wp:simplePos x="0" y="0"/>
                <wp:positionH relativeFrom="column">
                  <wp:posOffset>1289050</wp:posOffset>
                </wp:positionH>
                <wp:positionV relativeFrom="paragraph">
                  <wp:posOffset>179705</wp:posOffset>
                </wp:positionV>
                <wp:extent cx="420370" cy="1739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7E4" w:rsidRDefault="008A07E4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108902" id="Shape 6" o:spid="_x0000_s1028" type="#_x0000_t202" style="position:absolute;margin-left:101.5pt;margin-top:14.15pt;width:33.1pt;height:13.7pt;z-index:125829382;visibility:visible;mso-wrap-style:square;mso-wrap-distance-left:0;mso-wrap-distance-top:0;mso-wrap-distance-right:508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" filled="f" stroked="f">
                <v:textbox inset="0,0,0,0">
                  <w:txbxContent>
                    <w:p w:rsidR="008A07E4" w:rsidRDefault="008A07E4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566714" w:rsidRDefault="00566714" w:rsidP="0056671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566714" w:rsidRDefault="00566714" w:rsidP="00566714">
      <w:pPr>
        <w:pStyle w:val="1"/>
        <w:ind w:firstLine="0"/>
        <w:jc w:val="center"/>
      </w:pPr>
      <w:r>
        <w:rPr>
          <w:b/>
          <w:bCs/>
        </w:rPr>
        <w:t>2022 год</w:t>
      </w: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DB676C" w:rsidRDefault="00DB676C">
      <w:pPr>
        <w:pStyle w:val="1"/>
        <w:ind w:firstLine="0"/>
        <w:jc w:val="center"/>
        <w:rPr>
          <w:b/>
          <w:bCs/>
        </w:rPr>
      </w:pPr>
    </w:p>
    <w:p w:rsidR="008A07E4" w:rsidRDefault="00F72494" w:rsidP="00DB676C">
      <w:pPr>
        <w:pStyle w:val="22"/>
        <w:keepNext/>
        <w:keepLines/>
      </w:pPr>
      <w:bookmarkStart w:id="0" w:name="bookmark3"/>
      <w:bookmarkStart w:id="1" w:name="bookmark4"/>
      <w:bookmarkStart w:id="2" w:name="bookmark5"/>
      <w:r>
        <w:t>Паспорт муниципальной программы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8009"/>
      </w:tblGrid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5D7CF5" w:rsidP="00BE5651">
            <w:pPr>
              <w:pStyle w:val="a7"/>
              <w:spacing w:line="276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Н</w:t>
            </w:r>
            <w:r w:rsidR="00F72494" w:rsidRPr="00BE5651">
              <w:rPr>
                <w:sz w:val="24"/>
                <w:szCs w:val="24"/>
              </w:rPr>
              <w:t>аименование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6D39BA">
            <w:pPr>
              <w:pStyle w:val="a7"/>
              <w:spacing w:line="266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Муниципальная программа внутригородского муниципального образования </w:t>
            </w:r>
            <w:r w:rsidR="00C04396">
              <w:rPr>
                <w:sz w:val="24"/>
                <w:szCs w:val="24"/>
              </w:rPr>
              <w:t xml:space="preserve">города федерального значения </w:t>
            </w:r>
            <w:r w:rsidRPr="00BE5651">
              <w:rPr>
                <w:sz w:val="24"/>
                <w:szCs w:val="24"/>
              </w:rPr>
              <w:t xml:space="preserve">Санкт-Петербурга муниципальный округ </w:t>
            </w:r>
            <w:r w:rsidR="003B079B" w:rsidRPr="00BE5651">
              <w:rPr>
                <w:sz w:val="24"/>
                <w:szCs w:val="24"/>
              </w:rPr>
              <w:t>Купчино</w:t>
            </w:r>
            <w:r w:rsidRPr="00BE5651">
              <w:rPr>
                <w:sz w:val="24"/>
                <w:szCs w:val="24"/>
              </w:rPr>
              <w:t xml:space="preserve"> по осуществлению экологического просвещения, экологическому воспитанию и формированию экологической культуры в области обращения с твёрдыми коммунальными отходами на 202</w:t>
            </w:r>
            <w:r w:rsidR="006D39BA">
              <w:rPr>
                <w:sz w:val="24"/>
                <w:szCs w:val="24"/>
              </w:rPr>
              <w:t>3</w:t>
            </w:r>
            <w:r w:rsidR="008205C6">
              <w:rPr>
                <w:sz w:val="24"/>
                <w:szCs w:val="24"/>
              </w:rPr>
              <w:t xml:space="preserve"> год</w:t>
            </w:r>
            <w:r w:rsidR="006D39BA" w:rsidRPr="006D39BA">
              <w:rPr>
                <w:sz w:val="24"/>
                <w:szCs w:val="24"/>
              </w:rPr>
              <w:t xml:space="preserve"> и плановый период 2024-2025 годов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A70E66">
            <w:pPr>
              <w:pStyle w:val="a7"/>
              <w:tabs>
                <w:tab w:val="left" w:pos="2141"/>
              </w:tabs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Основание принятия решения о раз</w:t>
            </w:r>
            <w:r w:rsidR="00A70E66">
              <w:rPr>
                <w:sz w:val="24"/>
                <w:szCs w:val="24"/>
              </w:rPr>
              <w:t xml:space="preserve">работке программы (наименование </w:t>
            </w:r>
            <w:r w:rsidRPr="00BE5651">
              <w:rPr>
                <w:sz w:val="24"/>
                <w:szCs w:val="24"/>
              </w:rPr>
              <w:t>и</w:t>
            </w:r>
          </w:p>
          <w:p w:rsidR="008A07E4" w:rsidRPr="00BE5651" w:rsidRDefault="00F72494" w:rsidP="00A70E66">
            <w:pPr>
              <w:pStyle w:val="a7"/>
              <w:tabs>
                <w:tab w:val="left" w:pos="2141"/>
              </w:tabs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номер соответствующего правового акта)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BA2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- Конституция Российской Федерации;</w:t>
            </w:r>
          </w:p>
          <w:p w:rsidR="008A07E4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Федеральный закон «Об охране окружающей среды» от 10.01.2002 №7-ФЗ;</w:t>
            </w:r>
          </w:p>
          <w:p w:rsidR="008A07E4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Федеральный закон «Об отходах производства и потребления» от 26.06.1998 №89-ФЗ;</w:t>
            </w:r>
          </w:p>
          <w:p w:rsidR="008A07E4" w:rsidRPr="00BE5651" w:rsidRDefault="00DB2BA2" w:rsidP="00BE5651">
            <w:pPr>
              <w:pStyle w:val="a7"/>
              <w:tabs>
                <w:tab w:val="left" w:pos="139"/>
                <w:tab w:val="left" w:pos="1186"/>
                <w:tab w:val="left" w:pos="3614"/>
                <w:tab w:val="left" w:pos="4373"/>
                <w:tab w:val="left" w:pos="5976"/>
                <w:tab w:val="left" w:pos="6734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Закон</w:t>
            </w:r>
            <w:r w:rsidR="00F72494" w:rsidRPr="00BE5651">
              <w:rPr>
                <w:sz w:val="24"/>
                <w:szCs w:val="24"/>
              </w:rPr>
              <w:tab/>
              <w:t>Санкт-Петербурга</w:t>
            </w:r>
            <w:r w:rsidR="00F72494" w:rsidRPr="00BE5651">
              <w:rPr>
                <w:sz w:val="24"/>
                <w:szCs w:val="24"/>
              </w:rPr>
              <w:tab/>
              <w:t>от</w:t>
            </w:r>
            <w:r w:rsidR="00F72494" w:rsidRPr="00BE5651">
              <w:rPr>
                <w:sz w:val="24"/>
                <w:szCs w:val="24"/>
              </w:rPr>
              <w:tab/>
              <w:t>23.09.2009</w:t>
            </w:r>
            <w:r w:rsidR="00F72494" w:rsidRPr="00BE5651">
              <w:rPr>
                <w:sz w:val="24"/>
                <w:szCs w:val="24"/>
              </w:rPr>
              <w:tab/>
              <w:t>№</w:t>
            </w:r>
            <w:r w:rsidR="00F72494" w:rsidRPr="00BE5651">
              <w:rPr>
                <w:sz w:val="24"/>
                <w:szCs w:val="24"/>
              </w:rPr>
              <w:tab/>
              <w:t>420-79</w:t>
            </w:r>
            <w:r w:rsidR="00E20078" w:rsidRPr="00BE5651">
              <w:rPr>
                <w:sz w:val="24"/>
                <w:szCs w:val="24"/>
              </w:rPr>
              <w:t xml:space="preserve"> </w:t>
            </w:r>
            <w:r w:rsidR="00F72494" w:rsidRPr="00BE5651">
              <w:rPr>
                <w:sz w:val="24"/>
                <w:szCs w:val="24"/>
              </w:rPr>
              <w:t>"Об организации местного самоуправления в Санкт-Петербурге";</w:t>
            </w:r>
          </w:p>
          <w:p w:rsidR="008A07E4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Закон Санкт-Петербурга «Экологический кодекс Санкт-Петербурга» от 29.06.2016 №455-88;</w:t>
            </w:r>
          </w:p>
          <w:p w:rsidR="008A07E4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муниципальный округ </w:t>
            </w:r>
            <w:r w:rsidR="003B079B" w:rsidRPr="00BE5651">
              <w:rPr>
                <w:sz w:val="24"/>
                <w:szCs w:val="24"/>
              </w:rPr>
              <w:t>Купчино</w:t>
            </w:r>
            <w:r w:rsidR="00F72494" w:rsidRPr="00BE5651">
              <w:rPr>
                <w:sz w:val="24"/>
                <w:szCs w:val="24"/>
              </w:rPr>
              <w:t>.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A70E66">
            <w:pPr>
              <w:pStyle w:val="a7"/>
              <w:tabs>
                <w:tab w:val="left" w:pos="2141"/>
              </w:tabs>
              <w:spacing w:line="259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Муниципальный заказчик</w:t>
            </w:r>
            <w:r w:rsidR="00DB2BA2" w:rsidRPr="00BE5651">
              <w:rPr>
                <w:sz w:val="24"/>
                <w:szCs w:val="24"/>
              </w:rPr>
              <w:t xml:space="preserve"> и разработчик </w:t>
            </w:r>
            <w:r w:rsidRPr="00BE565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C04396">
            <w:pPr>
              <w:pStyle w:val="a7"/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Местная </w:t>
            </w:r>
            <w:r w:rsidR="00C04396">
              <w:rPr>
                <w:sz w:val="24"/>
                <w:szCs w:val="24"/>
              </w:rPr>
              <w:t>а</w:t>
            </w:r>
            <w:r w:rsidRPr="00BE5651">
              <w:rPr>
                <w:sz w:val="24"/>
                <w:szCs w:val="24"/>
              </w:rPr>
              <w:t xml:space="preserve">дминистрация внутригородского муниципального образования </w:t>
            </w:r>
            <w:r w:rsidR="00C04396">
              <w:rPr>
                <w:sz w:val="24"/>
                <w:szCs w:val="24"/>
              </w:rPr>
              <w:t xml:space="preserve">города федерального значения </w:t>
            </w:r>
            <w:r w:rsidRPr="00BE5651">
              <w:rPr>
                <w:sz w:val="24"/>
                <w:szCs w:val="24"/>
              </w:rPr>
              <w:t xml:space="preserve">Санкт-Петербурга муниципальный округ </w:t>
            </w:r>
            <w:r w:rsidR="003B079B" w:rsidRPr="00BE5651">
              <w:rPr>
                <w:sz w:val="24"/>
                <w:szCs w:val="24"/>
              </w:rPr>
              <w:t>Купчино</w:t>
            </w:r>
            <w:r w:rsidRPr="00BE5651">
              <w:rPr>
                <w:sz w:val="24"/>
                <w:szCs w:val="24"/>
              </w:rPr>
              <w:t>.</w:t>
            </w:r>
          </w:p>
        </w:tc>
      </w:tr>
      <w:tr w:rsidR="006972BD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2BD" w:rsidRPr="00BE5651" w:rsidRDefault="006972BD" w:rsidP="006972BD">
            <w:pPr>
              <w:pStyle w:val="a7"/>
              <w:tabs>
                <w:tab w:val="left" w:pos="2141"/>
              </w:tabs>
              <w:spacing w:line="259" w:lineRule="auto"/>
              <w:ind w:left="149" w:right="163"/>
              <w:jc w:val="both"/>
              <w:rPr>
                <w:sz w:val="24"/>
                <w:szCs w:val="24"/>
              </w:rPr>
            </w:pPr>
            <w:r w:rsidRPr="006972BD">
              <w:rPr>
                <w:sz w:val="24"/>
                <w:szCs w:val="24"/>
              </w:rPr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065" w:rsidRDefault="00AF178E" w:rsidP="007B1065">
            <w:pPr>
              <w:pStyle w:val="a7"/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AF178E">
              <w:rPr>
                <w:sz w:val="24"/>
                <w:szCs w:val="24"/>
              </w:rPr>
      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      </w:r>
          </w:p>
          <w:p w:rsidR="006972BD" w:rsidRPr="00BE5651" w:rsidRDefault="00F4791C" w:rsidP="001666AD">
            <w:pPr>
              <w:pStyle w:val="a7"/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решения данной проблемы, для </w:t>
            </w:r>
            <w:r w:rsidR="00AF178E" w:rsidRPr="00AF178E">
              <w:rPr>
                <w:sz w:val="24"/>
                <w:szCs w:val="24"/>
              </w:rPr>
              <w:t>формирования экологической культуры общества, воспитания бережного отношения к природе, рационального и</w:t>
            </w:r>
            <w:r w:rsidR="001666AD">
              <w:rPr>
                <w:sz w:val="24"/>
                <w:szCs w:val="24"/>
              </w:rPr>
              <w:t>спользования природных ресурсов органы местного самоуправления</w:t>
            </w:r>
            <w:r w:rsidR="00AF178E" w:rsidRPr="00AF178E">
              <w:rPr>
                <w:sz w:val="24"/>
                <w:szCs w:val="24"/>
              </w:rPr>
              <w:t xml:space="preserve">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распространяют экологические знания в рамках системы всеобщего и комплексного экологического образования, </w:t>
            </w:r>
            <w:r w:rsidR="001666AD">
              <w:rPr>
                <w:sz w:val="24"/>
                <w:szCs w:val="24"/>
              </w:rPr>
              <w:t>участие в</w:t>
            </w:r>
            <w:r w:rsidR="00AF178E" w:rsidRPr="00AF178E">
              <w:rPr>
                <w:sz w:val="24"/>
                <w:szCs w:val="24"/>
              </w:rPr>
              <w:t xml:space="preserve"> экологических и природоохранных акци</w:t>
            </w:r>
            <w:r w:rsidR="001666AD">
              <w:rPr>
                <w:sz w:val="24"/>
                <w:szCs w:val="24"/>
              </w:rPr>
              <w:t>ях</w:t>
            </w:r>
            <w:r w:rsidR="00AF178E" w:rsidRPr="00AF178E">
              <w:rPr>
                <w:sz w:val="24"/>
                <w:szCs w:val="24"/>
              </w:rPr>
              <w:t>; • воспитание экологической культуры; • форми</w:t>
            </w:r>
            <w:r w:rsidR="001666AD">
              <w:rPr>
                <w:sz w:val="24"/>
                <w:szCs w:val="24"/>
              </w:rPr>
              <w:t>рование экологической культуры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BE5651">
            <w:pPr>
              <w:pStyle w:val="a7"/>
              <w:spacing w:line="240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61784A" w:rsidP="00BE5651">
            <w:pPr>
              <w:pStyle w:val="a7"/>
              <w:tabs>
                <w:tab w:val="left" w:pos="149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пропаганда преимуществ благоприятной экологической обстановки;</w:t>
            </w:r>
          </w:p>
          <w:p w:rsidR="008A07E4" w:rsidRPr="00BE5651" w:rsidRDefault="0061784A" w:rsidP="00BE5651">
            <w:pPr>
              <w:pStyle w:val="a7"/>
              <w:tabs>
                <w:tab w:val="left" w:pos="-325"/>
              </w:tabs>
              <w:spacing w:line="264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 xml:space="preserve">привлечение населения к участию в мероприятиях, направленных </w:t>
            </w:r>
            <w:r w:rsidRPr="00BE5651">
              <w:rPr>
                <w:sz w:val="24"/>
                <w:szCs w:val="24"/>
              </w:rPr>
              <w:t>н</w:t>
            </w:r>
            <w:r w:rsidR="00F72494" w:rsidRPr="00BE5651">
              <w:rPr>
                <w:sz w:val="24"/>
                <w:szCs w:val="24"/>
              </w:rPr>
              <w:t>а предотвращение негативного воздействия человека на окружающую среду;</w:t>
            </w:r>
          </w:p>
          <w:p w:rsidR="008A07E4" w:rsidRPr="00BE5651" w:rsidRDefault="00B26241" w:rsidP="00BE5651">
            <w:pPr>
              <w:pStyle w:val="a7"/>
              <w:tabs>
                <w:tab w:val="left" w:pos="-325"/>
                <w:tab w:val="left" w:pos="149"/>
                <w:tab w:val="left" w:pos="304"/>
              </w:tabs>
              <w:spacing w:line="264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 xml:space="preserve">повышение уровня информированности населения о проблемах города в </w:t>
            </w:r>
            <w:r w:rsidR="00F72494" w:rsidRPr="00BE5651">
              <w:rPr>
                <w:sz w:val="24"/>
                <w:szCs w:val="24"/>
              </w:rPr>
              <w:lastRenderedPageBreak/>
              <w:t>области отрицательного воздействия на состояние экологии;</w:t>
            </w:r>
          </w:p>
          <w:p w:rsidR="008A07E4" w:rsidRPr="00BE5651" w:rsidRDefault="00B26241" w:rsidP="00BE5651">
            <w:pPr>
              <w:pStyle w:val="a7"/>
              <w:tabs>
                <w:tab w:val="left" w:pos="-325"/>
                <w:tab w:val="left" w:pos="149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формирование и воспитание у населения через средства массовой информации и другие информационные каналы экологической культуры при обращении с твёрдыми коммунальными отходами;</w:t>
            </w:r>
          </w:p>
          <w:p w:rsidR="008A07E4" w:rsidRPr="00BE5651" w:rsidRDefault="00B26241" w:rsidP="00BE5651">
            <w:pPr>
              <w:pStyle w:val="a7"/>
              <w:tabs>
                <w:tab w:val="left" w:pos="-325"/>
                <w:tab w:val="left" w:pos="149"/>
                <w:tab w:val="left" w:pos="294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снижение негативного воздействия на состоя</w:t>
            </w:r>
            <w:r w:rsidR="00B42791" w:rsidRPr="00BE5651">
              <w:rPr>
                <w:sz w:val="24"/>
                <w:szCs w:val="24"/>
              </w:rPr>
              <w:t>н</w:t>
            </w:r>
            <w:r w:rsidR="00F72494" w:rsidRPr="00BE5651">
              <w:rPr>
                <w:sz w:val="24"/>
                <w:szCs w:val="24"/>
              </w:rPr>
              <w:t>ие окружающей среды из-за халатного обращения к установленному порядку организации сбора, хранения и утилизации твёрдых коммунальных отходов.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Pr="00C3560B" w:rsidRDefault="00F72494" w:rsidP="00A70E66">
            <w:pPr>
              <w:pStyle w:val="a7"/>
              <w:spacing w:line="240" w:lineRule="auto"/>
              <w:ind w:left="149" w:right="163"/>
              <w:jc w:val="both"/>
            </w:pPr>
            <w:r w:rsidRPr="00BE5651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5150C3" w:rsidP="00BE5651">
            <w:pPr>
              <w:pStyle w:val="a7"/>
              <w:tabs>
                <w:tab w:val="left" w:pos="197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распространение информационных материалов, направленных на предотвращение негативного воздействия на окружающую среду;</w:t>
            </w:r>
          </w:p>
          <w:p w:rsidR="008A07E4" w:rsidRPr="00BE5651" w:rsidRDefault="003D2D54" w:rsidP="00BE5651">
            <w:pPr>
              <w:pStyle w:val="a7"/>
              <w:tabs>
                <w:tab w:val="left" w:pos="278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 xml:space="preserve">охватить в информировании не менее </w:t>
            </w:r>
            <w:r w:rsidR="00BE5651" w:rsidRPr="00BE5651">
              <w:rPr>
                <w:sz w:val="24"/>
                <w:szCs w:val="24"/>
              </w:rPr>
              <w:t>5</w:t>
            </w:r>
            <w:r w:rsidR="00F72494" w:rsidRPr="00BE5651">
              <w:rPr>
                <w:sz w:val="24"/>
                <w:szCs w:val="24"/>
              </w:rPr>
              <w:t>000 жителей МО;</w:t>
            </w:r>
          </w:p>
          <w:p w:rsidR="008A07E4" w:rsidRPr="00BE5651" w:rsidRDefault="003D2D54" w:rsidP="00BE5651">
            <w:pPr>
              <w:pStyle w:val="a7"/>
              <w:tabs>
                <w:tab w:val="left" w:pos="278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формирование в обществ</w:t>
            </w:r>
            <w:r w:rsidRPr="00BE5651">
              <w:rPr>
                <w:sz w:val="24"/>
                <w:szCs w:val="24"/>
              </w:rPr>
              <w:t xml:space="preserve">е негативного отношения к лицам, </w:t>
            </w:r>
            <w:r w:rsidR="00F72494" w:rsidRPr="00BE5651">
              <w:rPr>
                <w:sz w:val="24"/>
                <w:szCs w:val="24"/>
              </w:rPr>
              <w:t>игнорирующим требования по защите окружающей среды;</w:t>
            </w:r>
          </w:p>
          <w:p w:rsidR="00BD1DC2" w:rsidRPr="00BE5651" w:rsidRDefault="00BD1DC2" w:rsidP="00BE5651">
            <w:pPr>
              <w:pStyle w:val="a7"/>
              <w:tabs>
                <w:tab w:val="left" w:pos="278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-</w:t>
            </w:r>
            <w:r w:rsidRPr="00BE5651">
              <w:rPr>
                <w:sz w:val="24"/>
                <w:szCs w:val="24"/>
              </w:rPr>
              <w:tab/>
              <w:t>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области;</w:t>
            </w:r>
          </w:p>
          <w:p w:rsidR="008A07E4" w:rsidRPr="00BE5651" w:rsidRDefault="003D2D54" w:rsidP="00BE5651">
            <w:pPr>
              <w:pStyle w:val="a7"/>
              <w:tabs>
                <w:tab w:val="left" w:pos="283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распространение информационных материалов, направленных на разъяснение нового порядка организации обращения с твёрдыми коммунальн</w:t>
            </w:r>
            <w:r w:rsidR="00B42791" w:rsidRPr="00BE5651">
              <w:rPr>
                <w:sz w:val="24"/>
                <w:szCs w:val="24"/>
              </w:rPr>
              <w:t>ы</w:t>
            </w:r>
            <w:r w:rsidR="00F72494" w:rsidRPr="00BE5651">
              <w:rPr>
                <w:sz w:val="24"/>
                <w:szCs w:val="24"/>
              </w:rPr>
              <w:t>ми отходами.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C3560B">
            <w:pPr>
              <w:pStyle w:val="a7"/>
              <w:spacing w:line="259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Важнейшие показатели эффективности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C3560B">
            <w:pPr>
              <w:pStyle w:val="a7"/>
              <w:numPr>
                <w:ilvl w:val="0"/>
                <w:numId w:val="4"/>
              </w:numPr>
              <w:tabs>
                <w:tab w:val="left" w:pos="226"/>
              </w:tabs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эффективно: привлечено к участию в мероприятиях 80 - 100% жителей округа от запланированного числа;</w:t>
            </w:r>
          </w:p>
          <w:p w:rsidR="008A07E4" w:rsidRPr="00BE5651" w:rsidRDefault="00F72494" w:rsidP="00C3560B">
            <w:pPr>
              <w:pStyle w:val="a7"/>
              <w:numPr>
                <w:ilvl w:val="0"/>
                <w:numId w:val="4"/>
              </w:numPr>
              <w:tabs>
                <w:tab w:val="left" w:pos="202"/>
              </w:tabs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малоэффективно: привлечено к участию в мероприятиях 50 - 79% жителей округа от запланированного числа;</w:t>
            </w:r>
          </w:p>
          <w:p w:rsidR="008A07E4" w:rsidRPr="00BE5651" w:rsidRDefault="00F72494" w:rsidP="00C3560B">
            <w:pPr>
              <w:pStyle w:val="a7"/>
              <w:numPr>
                <w:ilvl w:val="0"/>
                <w:numId w:val="4"/>
              </w:numPr>
              <w:tabs>
                <w:tab w:val="left" w:pos="192"/>
              </w:tabs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неэффективно: привлечено к участию в мероприятиях </w:t>
            </w:r>
            <w:r w:rsidR="00BD1DC2" w:rsidRPr="00BE5651">
              <w:rPr>
                <w:sz w:val="24"/>
                <w:szCs w:val="24"/>
              </w:rPr>
              <w:t>меньш</w:t>
            </w:r>
            <w:r w:rsidRPr="00BE5651">
              <w:rPr>
                <w:sz w:val="24"/>
                <w:szCs w:val="24"/>
              </w:rPr>
              <w:t>е 50 % жителей о</w:t>
            </w:r>
            <w:r w:rsidR="007C6FA3" w:rsidRPr="00BE5651">
              <w:rPr>
                <w:sz w:val="24"/>
                <w:szCs w:val="24"/>
              </w:rPr>
              <w:t>круга от запланированного числа;</w:t>
            </w:r>
          </w:p>
          <w:p w:rsidR="0081502D" w:rsidRPr="00BE5651" w:rsidRDefault="007C6FA3" w:rsidP="00C3560B">
            <w:pPr>
              <w:pStyle w:val="a7"/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81502D" w:rsidRPr="00BE5651">
              <w:rPr>
                <w:sz w:val="24"/>
                <w:szCs w:val="24"/>
              </w:rPr>
              <w:t>соответствие системе приоритетов социально-экономического развития муниципального образования;</w:t>
            </w:r>
          </w:p>
          <w:p w:rsidR="008A07E4" w:rsidRPr="00BE5651" w:rsidRDefault="0081502D" w:rsidP="008205C6">
            <w:pPr>
              <w:pStyle w:val="a7"/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-</w:t>
            </w:r>
            <w:r w:rsidR="008205C6">
              <w:rPr>
                <w:sz w:val="24"/>
                <w:szCs w:val="24"/>
              </w:rPr>
              <w:t xml:space="preserve"> </w:t>
            </w:r>
            <w:r w:rsidRPr="00BE5651">
              <w:rPr>
                <w:sz w:val="24"/>
                <w:szCs w:val="24"/>
              </w:rPr>
              <w:t>контроль за ходом исполнения муниципальной программы.</w:t>
            </w:r>
          </w:p>
        </w:tc>
      </w:tr>
      <w:tr w:rsidR="008A07E4" w:rsidTr="00C30CDD">
        <w:trPr>
          <w:trHeight w:hRule="exact" w:val="85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C3560B">
            <w:pPr>
              <w:pStyle w:val="a7"/>
              <w:spacing w:line="254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Сроки и этапы реализации</w:t>
            </w:r>
            <w:r w:rsidR="00D80D3B" w:rsidRPr="00BE565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6D39BA">
            <w:pPr>
              <w:pStyle w:val="a7"/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202</w:t>
            </w:r>
            <w:r w:rsidR="006D39BA">
              <w:rPr>
                <w:sz w:val="24"/>
                <w:szCs w:val="24"/>
              </w:rPr>
              <w:t>3-2025</w:t>
            </w:r>
          </w:p>
        </w:tc>
      </w:tr>
      <w:tr w:rsidR="00C3560B" w:rsidTr="00C30CDD">
        <w:trPr>
          <w:trHeight w:hRule="exact" w:val="97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60B" w:rsidRPr="00C3560B" w:rsidRDefault="00C3560B" w:rsidP="008205C6">
            <w:pPr>
              <w:pStyle w:val="a7"/>
              <w:spacing w:line="269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Перечень подпрограмм (при их</w:t>
            </w:r>
            <w:r w:rsidR="008205C6">
              <w:rPr>
                <w:sz w:val="24"/>
                <w:szCs w:val="24"/>
              </w:rPr>
              <w:t xml:space="preserve"> </w:t>
            </w:r>
            <w:r w:rsidRPr="00C3560B">
              <w:rPr>
                <w:sz w:val="24"/>
                <w:szCs w:val="24"/>
              </w:rPr>
              <w:t>наличии)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0B" w:rsidRPr="00C3560B" w:rsidRDefault="00C3560B" w:rsidP="00C3560B">
            <w:pPr>
              <w:pStyle w:val="a7"/>
              <w:spacing w:line="240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нет</w:t>
            </w:r>
          </w:p>
        </w:tc>
      </w:tr>
      <w:tr w:rsidR="00C3560B" w:rsidTr="00C30CDD">
        <w:trPr>
          <w:trHeight w:hRule="exact" w:val="99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60B" w:rsidRPr="00C3560B" w:rsidRDefault="00C3560B" w:rsidP="00C3560B">
            <w:pPr>
              <w:pStyle w:val="a7"/>
              <w:spacing w:line="269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0B" w:rsidRPr="00C3560B" w:rsidRDefault="00C3560B" w:rsidP="00C3560B">
            <w:pPr>
              <w:pStyle w:val="a7"/>
              <w:spacing w:line="269" w:lineRule="auto"/>
              <w:ind w:left="14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697AEE" w:rsidTr="00C30CDD">
        <w:trPr>
          <w:trHeight w:hRule="exact" w:val="156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AEE" w:rsidRPr="00C3560B" w:rsidRDefault="00697AEE" w:rsidP="00697AEE">
            <w:pPr>
              <w:pStyle w:val="a7"/>
              <w:spacing w:line="259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AEE" w:rsidRPr="00C3560B" w:rsidRDefault="00697AEE" w:rsidP="00697AEE">
            <w:pPr>
              <w:pStyle w:val="a7"/>
              <w:spacing w:line="266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- охватить и проинформировать до 100% жителей округа от запланированного числа,</w:t>
            </w:r>
          </w:p>
          <w:p w:rsidR="00697AEE" w:rsidRPr="00C3560B" w:rsidRDefault="00697AEE" w:rsidP="00697AEE">
            <w:pPr>
              <w:pStyle w:val="a7"/>
              <w:spacing w:line="266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- совершенствование и развитие экологической культуры населения,</w:t>
            </w:r>
          </w:p>
          <w:p w:rsidR="00697AEE" w:rsidRPr="00C3560B" w:rsidRDefault="00697AEE" w:rsidP="00697AEE">
            <w:pPr>
              <w:pStyle w:val="a7"/>
              <w:spacing w:line="266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- формирование у населения негативного отношения к гражданам, допускающим нарушения в сфере охраны окружающей среды.</w:t>
            </w:r>
          </w:p>
        </w:tc>
      </w:tr>
    </w:tbl>
    <w:p w:rsidR="008A07E4" w:rsidRDefault="008A07E4">
      <w:pPr>
        <w:spacing w:line="1" w:lineRule="exact"/>
        <w:rPr>
          <w:sz w:val="2"/>
          <w:szCs w:val="2"/>
        </w:rPr>
      </w:pPr>
    </w:p>
    <w:p w:rsidR="004D27F6" w:rsidRDefault="004D27F6" w:rsidP="004D27F6">
      <w:pPr>
        <w:tabs>
          <w:tab w:val="left" w:pos="3043"/>
        </w:tabs>
      </w:pPr>
      <w:r>
        <w:tab/>
      </w: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66AD" w:rsidRDefault="001666AD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A07E4" w:rsidRDefault="00F72494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D27F6">
        <w:rPr>
          <w:rFonts w:ascii="Times New Roman" w:eastAsia="Times New Roman" w:hAnsi="Times New Roman" w:cs="Times New Roman"/>
          <w:b/>
          <w:bCs/>
          <w:sz w:val="22"/>
          <w:szCs w:val="22"/>
        </w:rPr>
        <w:t>ПЕРЕЧЕНЬ МЕРОПРИЯТИЙ ПРОГРАММЫ 202</w:t>
      </w:r>
      <w:r w:rsidR="006D39BA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="008205C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D27F6">
        <w:rPr>
          <w:rFonts w:ascii="Times New Roman" w:eastAsia="Times New Roman" w:hAnsi="Times New Roman" w:cs="Times New Roman"/>
          <w:b/>
          <w:bCs/>
          <w:sz w:val="22"/>
          <w:szCs w:val="22"/>
        </w:rPr>
        <w:t>ГОД</w:t>
      </w:r>
      <w:r w:rsidR="00922B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 ПЛАНОВЫЙ ПЕРИОД 2024-2025 ГОДОВ</w:t>
      </w:r>
      <w:r w:rsidRPr="004D27F6">
        <w:rPr>
          <w:rFonts w:ascii="Times New Roman" w:eastAsia="Times New Roman" w:hAnsi="Times New Roman" w:cs="Times New Roman"/>
          <w:b/>
          <w:bCs/>
          <w:sz w:val="22"/>
          <w:szCs w:val="22"/>
        </w:rPr>
        <w:t>, ОЖИДАЕМЫЕ КОНЕЧНЫЕ</w:t>
      </w:r>
      <w:r w:rsidR="00922B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D27F6">
        <w:rPr>
          <w:rFonts w:ascii="Times New Roman" w:eastAsia="Times New Roman" w:hAnsi="Times New Roman" w:cs="Times New Roman"/>
          <w:b/>
          <w:bCs/>
          <w:sz w:val="22"/>
          <w:szCs w:val="22"/>
        </w:rPr>
        <w:t>РЕЗУЛЬТАТЫ ЕЁ РЕАЛИЗАЦИИ</w:t>
      </w:r>
    </w:p>
    <w:p w:rsidR="004D27F6" w:rsidRPr="004D27F6" w:rsidRDefault="004D27F6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325"/>
        <w:gridCol w:w="1118"/>
        <w:gridCol w:w="998"/>
        <w:gridCol w:w="1699"/>
        <w:gridCol w:w="2006"/>
      </w:tblGrid>
      <w:tr w:rsidR="008A07E4" w:rsidTr="00C30CDD">
        <w:trPr>
          <w:trHeight w:hRule="exact" w:val="93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 w:rsidP="004D27F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№ п/п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 w:rsidP="004D27F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 w:rsidP="004D27F6">
            <w:pPr>
              <w:pStyle w:val="a7"/>
              <w:spacing w:line="240" w:lineRule="auto"/>
              <w:ind w:left="94" w:right="159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 w:rsidP="004D27F6">
            <w:pPr>
              <w:pStyle w:val="a7"/>
              <w:spacing w:line="240" w:lineRule="auto"/>
              <w:ind w:left="94" w:right="159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182FF8" w:rsidP="004D27F6">
            <w:pPr>
              <w:pStyle w:val="a7"/>
              <w:spacing w:line="240" w:lineRule="auto"/>
              <w:ind w:left="94" w:right="159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Н</w:t>
            </w:r>
            <w:r w:rsidR="00F72494" w:rsidRPr="009F31AE">
              <w:rPr>
                <w:sz w:val="20"/>
                <w:szCs w:val="20"/>
              </w:rPr>
              <w:t>еобходимый объем финансирования (тыс.руб.) Всего</w:t>
            </w:r>
          </w:p>
        </w:tc>
      </w:tr>
      <w:tr w:rsidR="008A07E4" w:rsidTr="00C30CDD">
        <w:trPr>
          <w:trHeight w:hRule="exact" w:val="371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8A07E4">
            <w:pPr>
              <w:rPr>
                <w:sz w:val="20"/>
                <w:szCs w:val="20"/>
              </w:rPr>
            </w:pPr>
          </w:p>
        </w:tc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8A07E4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 w:rsidP="00182FF8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Ед. изм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 w:rsidP="00182FF8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Кол-во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8A07E4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4" w:rsidRPr="009F31AE" w:rsidRDefault="008A07E4">
            <w:pPr>
              <w:rPr>
                <w:sz w:val="20"/>
                <w:szCs w:val="20"/>
              </w:rPr>
            </w:pPr>
          </w:p>
        </w:tc>
      </w:tr>
      <w:tr w:rsidR="008A07E4" w:rsidTr="00A70E66">
        <w:trPr>
          <w:trHeight w:hRule="exact" w:val="1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 w:rsidP="00A70E6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 w:rsidP="00A12448">
            <w:pPr>
              <w:pStyle w:val="a7"/>
              <w:spacing w:line="259" w:lineRule="auto"/>
              <w:ind w:left="167" w:right="169"/>
              <w:jc w:val="both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Участие сотрудников МА МО в мероприятиях по обсуждению требований законодательства по охране окружающей среды и порядке обращения с ТКО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>
            <w:pPr>
              <w:pStyle w:val="a7"/>
              <w:spacing w:line="240" w:lineRule="auto"/>
              <w:ind w:firstLine="360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541D23" w:rsidP="00182FF8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9F31AE" w:rsidRDefault="00F7249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б/ф</w:t>
            </w:r>
          </w:p>
        </w:tc>
      </w:tr>
      <w:tr w:rsidR="00541D23" w:rsidTr="00541D23">
        <w:trPr>
          <w:trHeight w:hRule="exact" w:val="11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66" w:lineRule="auto"/>
              <w:ind w:left="167" w:right="169"/>
              <w:jc w:val="both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Участие сотрудников МА МО в совещаниях, связанных с охраной окружающей среды администрации Фрунзенского района Санкт-Петербурга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ind w:firstLine="360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541D23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8A71A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б/ф</w:t>
            </w:r>
          </w:p>
        </w:tc>
      </w:tr>
      <w:tr w:rsidR="00541D23" w:rsidTr="00541D23">
        <w:trPr>
          <w:trHeight w:hRule="exact" w:val="8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64" w:lineRule="auto"/>
              <w:ind w:left="167" w:right="169"/>
              <w:jc w:val="both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Участие сотрудников МА МО в городских и районных семинарах, связанных с охраной окружающей среды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ind w:firstLine="360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541D23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8A71A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б/ф</w:t>
            </w:r>
          </w:p>
        </w:tc>
      </w:tr>
      <w:tr w:rsidR="00541D23" w:rsidTr="00541D23">
        <w:trPr>
          <w:trHeight w:hRule="exact" w:val="5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ind w:left="167" w:right="169"/>
              <w:jc w:val="both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Распространение материалов по экологическому просвещению населения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ind w:firstLine="360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23" w:rsidRPr="00541D23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8A71A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б/ф</w:t>
            </w:r>
          </w:p>
        </w:tc>
      </w:tr>
      <w:tr w:rsidR="00541D23" w:rsidTr="00541D23">
        <w:trPr>
          <w:trHeight w:hRule="exact" w:val="11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64" w:lineRule="auto"/>
              <w:ind w:left="167" w:right="169"/>
              <w:jc w:val="both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Информирование населения по актуальным вопросам охраны окружающей среды и обращения с ТКО через СМИ муниципалитета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D23" w:rsidRPr="00541D23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8A71A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D23" w:rsidRPr="009F31AE" w:rsidRDefault="00541D23" w:rsidP="00541D23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9F31AE">
              <w:rPr>
                <w:sz w:val="20"/>
                <w:szCs w:val="20"/>
              </w:rPr>
              <w:t>б/ф</w:t>
            </w:r>
          </w:p>
        </w:tc>
      </w:tr>
      <w:tr w:rsidR="00E748E4" w:rsidTr="00C30CDD">
        <w:trPr>
          <w:trHeight w:hRule="exact" w:val="530"/>
          <w:jc w:val="center"/>
        </w:trPr>
        <w:tc>
          <w:tcPr>
            <w:tcW w:w="8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8E4" w:rsidRPr="009F31AE" w:rsidRDefault="00E748E4" w:rsidP="00C30CDD">
            <w:pPr>
              <w:pStyle w:val="a7"/>
              <w:spacing w:line="240" w:lineRule="auto"/>
              <w:ind w:left="267"/>
              <w:rPr>
                <w:sz w:val="20"/>
                <w:szCs w:val="20"/>
              </w:rPr>
            </w:pPr>
            <w:r w:rsidRPr="009F31AE"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8E4" w:rsidRPr="009F31AE" w:rsidRDefault="00C30CDD" w:rsidP="00E60F74">
            <w:pPr>
              <w:pStyle w:val="a7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F31AE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8A07E4" w:rsidRDefault="008A07E4">
      <w:pPr>
        <w:spacing w:line="1" w:lineRule="exact"/>
        <w:rPr>
          <w:sz w:val="2"/>
          <w:szCs w:val="2"/>
        </w:rPr>
      </w:pPr>
    </w:p>
    <w:p w:rsidR="008A07E4" w:rsidRDefault="008A07E4">
      <w:pPr>
        <w:spacing w:line="1" w:lineRule="exact"/>
      </w:pPr>
    </w:p>
    <w:p w:rsidR="00104F35" w:rsidRDefault="00104F35" w:rsidP="00104F35">
      <w:pPr>
        <w:pStyle w:val="a9"/>
        <w:spacing w:line="240" w:lineRule="auto"/>
        <w:rPr>
          <w:b/>
          <w:bCs/>
          <w:sz w:val="22"/>
          <w:szCs w:val="22"/>
          <w:u w:val="single"/>
        </w:rPr>
      </w:pPr>
    </w:p>
    <w:p w:rsidR="00104F35" w:rsidRDefault="00104F35" w:rsidP="00104F35">
      <w:pPr>
        <w:pStyle w:val="a9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Применяемые сокращения: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r>
        <w:t xml:space="preserve">МА — Местная </w:t>
      </w:r>
      <w:r w:rsidR="00A06A5A">
        <w:t>а</w:t>
      </w:r>
      <w:r>
        <w:t>дминистрация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r>
        <w:t>МО - муниципальный округ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r>
        <w:t>ВПТФ - в пределах текущего финансирования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r w:rsidRPr="00104F35">
        <w:t xml:space="preserve">СМИ - средства массовой информации; 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r w:rsidRPr="00104F35">
        <w:t xml:space="preserve">б/ф </w:t>
      </w:r>
      <w:r>
        <w:t xml:space="preserve">- </w:t>
      </w:r>
      <w:r w:rsidRPr="00104F35">
        <w:t>без финансирования</w:t>
      </w:r>
    </w:p>
    <w:p w:rsidR="00861603" w:rsidRDefault="00861603">
      <w:pPr>
        <w:pStyle w:val="a9"/>
        <w:spacing w:line="240" w:lineRule="auto"/>
        <w:ind w:left="264"/>
        <w:rPr>
          <w:sz w:val="22"/>
          <w:szCs w:val="22"/>
        </w:rPr>
      </w:pPr>
    </w:p>
    <w:p w:rsidR="001666AD" w:rsidRPr="00794135" w:rsidRDefault="001666AD" w:rsidP="00794135">
      <w:pPr>
        <w:pStyle w:val="af1"/>
        <w:rPr>
          <w:rFonts w:ascii="Times New Roman" w:hAnsi="Times New Roman" w:cs="Times New Roman"/>
        </w:rPr>
      </w:pPr>
    </w:p>
    <w:p w:rsidR="009F31AE" w:rsidRPr="00794135" w:rsidRDefault="009F31AE" w:rsidP="00794135">
      <w:pPr>
        <w:pStyle w:val="af1"/>
        <w:rPr>
          <w:rFonts w:ascii="Times New Roman" w:hAnsi="Times New Roman" w:cs="Times New Roman"/>
        </w:rPr>
      </w:pPr>
    </w:p>
    <w:p w:rsidR="00DF1951" w:rsidRPr="00794135" w:rsidRDefault="00DF1951" w:rsidP="00794135">
      <w:pPr>
        <w:pStyle w:val="af1"/>
        <w:rPr>
          <w:rFonts w:ascii="Times New Roman" w:hAnsi="Times New Roman" w:cs="Times New Roman"/>
        </w:rPr>
      </w:pPr>
      <w:r w:rsidRPr="00794135">
        <w:rPr>
          <w:rFonts w:ascii="Times New Roman" w:hAnsi="Times New Roman" w:cs="Times New Roman"/>
        </w:rPr>
        <w:t>СОГЛАСОВАНО:</w:t>
      </w:r>
    </w:p>
    <w:p w:rsidR="005A463B" w:rsidRDefault="005A463B" w:rsidP="00794135">
      <w:pPr>
        <w:pStyle w:val="af1"/>
        <w:rPr>
          <w:rFonts w:ascii="Times New Roman" w:hAnsi="Times New Roman" w:cs="Times New Roman"/>
        </w:rPr>
      </w:pPr>
    </w:p>
    <w:p w:rsidR="008A07E4" w:rsidRPr="00794135" w:rsidRDefault="006D39BA" w:rsidP="00794135">
      <w:pPr>
        <w:pStyle w:val="af1"/>
        <w:rPr>
          <w:rFonts w:ascii="Times New Roman" w:hAnsi="Times New Roman" w:cs="Times New Roman"/>
        </w:rPr>
      </w:pPr>
      <w:r w:rsidRPr="00794135">
        <w:rPr>
          <w:rFonts w:ascii="Times New Roman" w:hAnsi="Times New Roman" w:cs="Times New Roman"/>
        </w:rPr>
        <w:t>Глава МА ВМО «Купчино»</w:t>
      </w:r>
      <w:r w:rsidRPr="00794135">
        <w:rPr>
          <w:rFonts w:ascii="Times New Roman" w:hAnsi="Times New Roman" w:cs="Times New Roman"/>
        </w:rPr>
        <w:tab/>
      </w:r>
      <w:r w:rsidR="008C6AB0" w:rsidRPr="00794135">
        <w:rPr>
          <w:rFonts w:ascii="Times New Roman" w:hAnsi="Times New Roman" w:cs="Times New Roman"/>
        </w:rPr>
        <w:tab/>
      </w:r>
      <w:r w:rsidR="008C6AB0" w:rsidRPr="00794135">
        <w:rPr>
          <w:rFonts w:ascii="Times New Roman" w:hAnsi="Times New Roman" w:cs="Times New Roman"/>
        </w:rPr>
        <w:tab/>
      </w:r>
      <w:r w:rsidR="008C6AB0" w:rsidRPr="00794135">
        <w:rPr>
          <w:rFonts w:ascii="Times New Roman" w:hAnsi="Times New Roman" w:cs="Times New Roman"/>
        </w:rPr>
        <w:tab/>
      </w:r>
      <w:r w:rsidR="008C6AB0" w:rsidRPr="00794135">
        <w:rPr>
          <w:rFonts w:ascii="Times New Roman" w:hAnsi="Times New Roman" w:cs="Times New Roman"/>
        </w:rPr>
        <w:tab/>
      </w:r>
      <w:r w:rsidR="008C6AB0" w:rsidRPr="00794135">
        <w:rPr>
          <w:rFonts w:ascii="Times New Roman" w:hAnsi="Times New Roman" w:cs="Times New Roman"/>
        </w:rPr>
        <w:tab/>
      </w:r>
      <w:r w:rsidR="008205C6" w:rsidRPr="00794135">
        <w:rPr>
          <w:rFonts w:ascii="Times New Roman" w:hAnsi="Times New Roman" w:cs="Times New Roman"/>
        </w:rPr>
        <w:tab/>
      </w:r>
      <w:r w:rsidR="0053361F" w:rsidRPr="00794135">
        <w:rPr>
          <w:rFonts w:ascii="Times New Roman" w:hAnsi="Times New Roman" w:cs="Times New Roman"/>
        </w:rPr>
        <w:tab/>
      </w:r>
      <w:r w:rsidRPr="00794135">
        <w:rPr>
          <w:rFonts w:ascii="Times New Roman" w:hAnsi="Times New Roman" w:cs="Times New Roman"/>
        </w:rPr>
        <w:t>А.В. Голубев</w:t>
      </w:r>
    </w:p>
    <w:p w:rsidR="005A463B" w:rsidRDefault="005A463B" w:rsidP="00794135">
      <w:pPr>
        <w:pStyle w:val="af1"/>
        <w:rPr>
          <w:rFonts w:ascii="Times New Roman" w:hAnsi="Times New Roman" w:cs="Times New Roman"/>
        </w:rPr>
      </w:pPr>
    </w:p>
    <w:p w:rsidR="008A07E4" w:rsidRPr="00794135" w:rsidRDefault="00F72494" w:rsidP="00794135">
      <w:pPr>
        <w:pStyle w:val="af1"/>
        <w:rPr>
          <w:rFonts w:ascii="Times New Roman" w:hAnsi="Times New Roman" w:cs="Times New Roman"/>
        </w:rPr>
      </w:pPr>
      <w:bookmarkStart w:id="3" w:name="_GoBack"/>
      <w:bookmarkEnd w:id="3"/>
      <w:r w:rsidRPr="00794135">
        <w:rPr>
          <w:rFonts w:ascii="Times New Roman" w:hAnsi="Times New Roman" w:cs="Times New Roman"/>
        </w:rPr>
        <w:t xml:space="preserve">Главный бухгалтер </w:t>
      </w:r>
      <w:r w:rsidR="00116D68" w:rsidRPr="00794135">
        <w:rPr>
          <w:rFonts w:ascii="Times New Roman" w:hAnsi="Times New Roman" w:cs="Times New Roman"/>
        </w:rPr>
        <w:t>МА ВМО «Купчино»</w:t>
      </w:r>
      <w:r w:rsidR="00116D68" w:rsidRPr="00794135">
        <w:rPr>
          <w:rFonts w:ascii="Times New Roman" w:hAnsi="Times New Roman" w:cs="Times New Roman"/>
        </w:rPr>
        <w:tab/>
      </w:r>
      <w:r w:rsidR="008C6AB0" w:rsidRPr="00794135">
        <w:rPr>
          <w:rFonts w:ascii="Times New Roman" w:hAnsi="Times New Roman" w:cs="Times New Roman"/>
        </w:rPr>
        <w:tab/>
      </w:r>
      <w:r w:rsidR="008C6AB0" w:rsidRPr="00794135">
        <w:rPr>
          <w:rFonts w:ascii="Times New Roman" w:hAnsi="Times New Roman" w:cs="Times New Roman"/>
        </w:rPr>
        <w:tab/>
      </w:r>
      <w:r w:rsidR="008C6AB0" w:rsidRPr="00794135">
        <w:rPr>
          <w:rFonts w:ascii="Times New Roman" w:hAnsi="Times New Roman" w:cs="Times New Roman"/>
        </w:rPr>
        <w:tab/>
      </w:r>
      <w:r w:rsidR="008C6AB0" w:rsidRPr="00794135">
        <w:rPr>
          <w:rFonts w:ascii="Times New Roman" w:hAnsi="Times New Roman" w:cs="Times New Roman"/>
        </w:rPr>
        <w:tab/>
      </w:r>
      <w:r w:rsidR="008205C6" w:rsidRPr="00794135">
        <w:rPr>
          <w:rFonts w:ascii="Times New Roman" w:hAnsi="Times New Roman" w:cs="Times New Roman"/>
        </w:rPr>
        <w:tab/>
      </w:r>
      <w:r w:rsidR="005D220F">
        <w:rPr>
          <w:rFonts w:ascii="Times New Roman" w:hAnsi="Times New Roman" w:cs="Times New Roman"/>
        </w:rPr>
        <w:t xml:space="preserve">            </w:t>
      </w:r>
      <w:r w:rsidR="00794135" w:rsidRPr="00794135">
        <w:rPr>
          <w:rFonts w:ascii="Times New Roman" w:hAnsi="Times New Roman" w:cs="Times New Roman"/>
        </w:rPr>
        <w:t>Л. М. Юнова</w:t>
      </w:r>
    </w:p>
    <w:sectPr w:rsidR="008A07E4" w:rsidRPr="00794135">
      <w:pgSz w:w="11900" w:h="16840"/>
      <w:pgMar w:top="384" w:right="372" w:bottom="535" w:left="700" w:header="0" w:footer="1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0B" w:rsidRDefault="00D07D0B">
      <w:r>
        <w:separator/>
      </w:r>
    </w:p>
  </w:endnote>
  <w:endnote w:type="continuationSeparator" w:id="0">
    <w:p w:rsidR="00D07D0B" w:rsidRDefault="00D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0B" w:rsidRDefault="00D07D0B"/>
  </w:footnote>
  <w:footnote w:type="continuationSeparator" w:id="0">
    <w:p w:rsidR="00D07D0B" w:rsidRDefault="00D07D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C44"/>
    <w:multiLevelType w:val="multilevel"/>
    <w:tmpl w:val="D96A5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B1695"/>
    <w:multiLevelType w:val="multilevel"/>
    <w:tmpl w:val="F3467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01087B"/>
    <w:multiLevelType w:val="multilevel"/>
    <w:tmpl w:val="EBEEA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AB77AE"/>
    <w:multiLevelType w:val="multilevel"/>
    <w:tmpl w:val="272C0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4466FB"/>
    <w:multiLevelType w:val="multilevel"/>
    <w:tmpl w:val="EB026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07E4"/>
    <w:rsid w:val="00014A95"/>
    <w:rsid w:val="000C4359"/>
    <w:rsid w:val="000C4AEA"/>
    <w:rsid w:val="000E4838"/>
    <w:rsid w:val="00104F35"/>
    <w:rsid w:val="00116D68"/>
    <w:rsid w:val="00126B55"/>
    <w:rsid w:val="00132B11"/>
    <w:rsid w:val="00141905"/>
    <w:rsid w:val="00163942"/>
    <w:rsid w:val="00165B7A"/>
    <w:rsid w:val="001666AD"/>
    <w:rsid w:val="00182FF8"/>
    <w:rsid w:val="001C7BA2"/>
    <w:rsid w:val="001D50F1"/>
    <w:rsid w:val="002163A1"/>
    <w:rsid w:val="00240FFB"/>
    <w:rsid w:val="0025744B"/>
    <w:rsid w:val="00297FA1"/>
    <w:rsid w:val="003502B8"/>
    <w:rsid w:val="003835DA"/>
    <w:rsid w:val="00384A1B"/>
    <w:rsid w:val="003B079B"/>
    <w:rsid w:val="003D2D54"/>
    <w:rsid w:val="004D27F6"/>
    <w:rsid w:val="005109D5"/>
    <w:rsid w:val="005150C3"/>
    <w:rsid w:val="005175DF"/>
    <w:rsid w:val="0053361F"/>
    <w:rsid w:val="00541D23"/>
    <w:rsid w:val="0056648C"/>
    <w:rsid w:val="00566714"/>
    <w:rsid w:val="005A463B"/>
    <w:rsid w:val="005D220F"/>
    <w:rsid w:val="005D7CF5"/>
    <w:rsid w:val="0061014B"/>
    <w:rsid w:val="0061177D"/>
    <w:rsid w:val="0061784A"/>
    <w:rsid w:val="00625A01"/>
    <w:rsid w:val="00654F34"/>
    <w:rsid w:val="0066630C"/>
    <w:rsid w:val="0067373E"/>
    <w:rsid w:val="006972BD"/>
    <w:rsid w:val="00697AEE"/>
    <w:rsid w:val="006D39BA"/>
    <w:rsid w:val="00730E9E"/>
    <w:rsid w:val="00756113"/>
    <w:rsid w:val="00776ACC"/>
    <w:rsid w:val="00781EEC"/>
    <w:rsid w:val="00794135"/>
    <w:rsid w:val="007B1065"/>
    <w:rsid w:val="007C6FA3"/>
    <w:rsid w:val="0081502D"/>
    <w:rsid w:val="008205C6"/>
    <w:rsid w:val="008233CF"/>
    <w:rsid w:val="00861603"/>
    <w:rsid w:val="008A07E4"/>
    <w:rsid w:val="008C6AB0"/>
    <w:rsid w:val="00922B4F"/>
    <w:rsid w:val="0096018F"/>
    <w:rsid w:val="0098229C"/>
    <w:rsid w:val="00997AE4"/>
    <w:rsid w:val="009A5191"/>
    <w:rsid w:val="009F31AE"/>
    <w:rsid w:val="00A06A5A"/>
    <w:rsid w:val="00A12448"/>
    <w:rsid w:val="00A434E6"/>
    <w:rsid w:val="00A70E66"/>
    <w:rsid w:val="00A97562"/>
    <w:rsid w:val="00AD4671"/>
    <w:rsid w:val="00AF178E"/>
    <w:rsid w:val="00AF7F5F"/>
    <w:rsid w:val="00B26241"/>
    <w:rsid w:val="00B42791"/>
    <w:rsid w:val="00B52A28"/>
    <w:rsid w:val="00BB5D4E"/>
    <w:rsid w:val="00BD1DC2"/>
    <w:rsid w:val="00BE5651"/>
    <w:rsid w:val="00C04396"/>
    <w:rsid w:val="00C30CDD"/>
    <w:rsid w:val="00C3560B"/>
    <w:rsid w:val="00C760E0"/>
    <w:rsid w:val="00D07D0B"/>
    <w:rsid w:val="00D80D3B"/>
    <w:rsid w:val="00DB2BA2"/>
    <w:rsid w:val="00DB676C"/>
    <w:rsid w:val="00DF1951"/>
    <w:rsid w:val="00E20078"/>
    <w:rsid w:val="00E44365"/>
    <w:rsid w:val="00E60F74"/>
    <w:rsid w:val="00E748E4"/>
    <w:rsid w:val="00E97125"/>
    <w:rsid w:val="00EB758A"/>
    <w:rsid w:val="00EF235F"/>
    <w:rsid w:val="00F2304C"/>
    <w:rsid w:val="00F4791C"/>
    <w:rsid w:val="00F7249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7380"/>
  <w15:docId w15:val="{DF738EA3-55FB-474E-9F07-47FDC3C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6A8A"/>
      <w:sz w:val="30"/>
      <w:szCs w:val="30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400"/>
      <w:ind w:left="5080" w:firstLine="20"/>
      <w:outlineLvl w:val="0"/>
    </w:pPr>
    <w:rPr>
      <w:rFonts w:ascii="Times New Roman" w:eastAsia="Times New Roman" w:hAnsi="Times New Roman" w:cs="Times New Roman"/>
      <w:i/>
      <w:iCs/>
      <w:color w:val="706A8A"/>
      <w:sz w:val="30"/>
      <w:szCs w:val="30"/>
      <w:u w:val="single"/>
    </w:rPr>
  </w:style>
  <w:style w:type="paragraph" w:customStyle="1" w:styleId="20">
    <w:name w:val="Основной текст (2)"/>
    <w:basedOn w:val="a"/>
    <w:link w:val="2"/>
    <w:pPr>
      <w:spacing w:after="730" w:line="247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Подпись к картинке"/>
    <w:basedOn w:val="a"/>
    <w:link w:val="a4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B0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79B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975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B67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676C"/>
    <w:rPr>
      <w:color w:val="000000"/>
    </w:rPr>
  </w:style>
  <w:style w:type="paragraph" w:styleId="af">
    <w:name w:val="footer"/>
    <w:basedOn w:val="a"/>
    <w:link w:val="af0"/>
    <w:uiPriority w:val="99"/>
    <w:unhideWhenUsed/>
    <w:rsid w:val="00DB67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676C"/>
    <w:rPr>
      <w:color w:val="000000"/>
    </w:rPr>
  </w:style>
  <w:style w:type="paragraph" w:styleId="af1">
    <w:name w:val="No Spacing"/>
    <w:uiPriority w:val="1"/>
    <w:qFormat/>
    <w:rsid w:val="007941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Гарманова</dc:creator>
  <cp:lastModifiedBy>megatron</cp:lastModifiedBy>
  <cp:revision>25</cp:revision>
  <cp:lastPrinted>2021-12-28T15:44:00Z</cp:lastPrinted>
  <dcterms:created xsi:type="dcterms:W3CDTF">2022-10-17T11:19:00Z</dcterms:created>
  <dcterms:modified xsi:type="dcterms:W3CDTF">2024-03-24T17:24:00Z</dcterms:modified>
</cp:coreProperties>
</file>