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CC3608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CC3608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DD32A4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0"/>
              </w:rPr>
            </w:pP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</w:t>
            </w:r>
            <w:r w:rsidR="00B600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Приложение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№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D32A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0594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CE67B2" w:rsidRPr="00CC3608" w:rsidRDefault="00CE67B2" w:rsidP="003D1C6E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D1C6E">
              <w:rPr>
                <w:rFonts w:ascii="Times New Roman" w:hAnsi="Times New Roman"/>
                <w:i/>
                <w:iCs/>
                <w:sz w:val="20"/>
                <w:szCs w:val="20"/>
              </w:rPr>
              <w:t>Постановлению от 23</w:t>
            </w:r>
            <w:r w:rsidR="00A629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.11.2023 № </w:t>
            </w:r>
            <w:r w:rsidR="003D1C6E">
              <w:rPr>
                <w:rFonts w:ascii="Times New Roman" w:hAnsi="Times New Roman"/>
                <w:i/>
                <w:iCs/>
                <w:sz w:val="20"/>
                <w:szCs w:val="20"/>
              </w:rPr>
              <w:t>61</w:t>
            </w:r>
            <w:bookmarkStart w:id="0" w:name="_GoBack"/>
            <w:bookmarkEnd w:id="0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Купчино</w:t>
            </w:r>
            <w:proofErr w:type="spellEnd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Купчино</w:t>
            </w:r>
            <w:proofErr w:type="spellEnd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2024 год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и плановый период 2025-2026 годов»</w:t>
            </w:r>
          </w:p>
        </w:tc>
      </w:tr>
    </w:tbl>
    <w:p w:rsidR="00725C8C" w:rsidRDefault="00725C8C" w:rsidP="00CE67B2">
      <w:pPr>
        <w:pStyle w:val="3"/>
        <w:rPr>
          <w:sz w:val="24"/>
          <w:szCs w:val="24"/>
        </w:rPr>
      </w:pPr>
    </w:p>
    <w:p w:rsidR="00CE67B2" w:rsidRPr="00CC3608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CC3608">
        <w:rPr>
          <w:sz w:val="24"/>
          <w:szCs w:val="24"/>
        </w:rPr>
        <w:t xml:space="preserve">МУНИЦИПАЛЬНАЯ ПРОГРАММА </w:t>
      </w:r>
      <w:r w:rsidRPr="00CC3608">
        <w:rPr>
          <w:sz w:val="24"/>
          <w:szCs w:val="24"/>
        </w:rPr>
        <w:br/>
        <w:t>ВНУТРИГОРОДСКОГО МУНИЦИПАЛЬНОГО</w:t>
      </w:r>
      <w:r w:rsidRPr="00CC3608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CC3608">
        <w:rPr>
          <w:sz w:val="24"/>
          <w:szCs w:val="24"/>
        </w:rPr>
        <w:br/>
      </w:r>
    </w:p>
    <w:p w:rsidR="00394BC9" w:rsidRPr="00DD32A4" w:rsidRDefault="00DD32A4" w:rsidP="00394BC9">
      <w:pPr>
        <w:pStyle w:val="13"/>
        <w:keepNext/>
        <w:keepLines/>
        <w:spacing w:after="0"/>
        <w:rPr>
          <w:i/>
          <w:sz w:val="24"/>
          <w:szCs w:val="24"/>
        </w:rPr>
      </w:pPr>
      <w:r w:rsidRPr="00DD32A4">
        <w:rPr>
          <w:i/>
          <w:sz w:val="24"/>
          <w:szCs w:val="24"/>
        </w:rPr>
        <w:t>«</w:t>
      </w:r>
      <w:r w:rsidR="00205947">
        <w:rPr>
          <w:i/>
          <w:sz w:val="24"/>
          <w:szCs w:val="24"/>
        </w:rPr>
        <w:t>УЧАСТИЕ В ОСУЩЕСТВЛЕНИИ ПРОТИВОДЕЙСТВИЯ КОРРУПЦИ В ПРЕДЕЛАХ СВОИХ ПОЛНОМОЧИЙ</w:t>
      </w:r>
    </w:p>
    <w:p w:rsidR="00394BC9" w:rsidRPr="00DD32A4" w:rsidRDefault="00394BC9" w:rsidP="00394BC9">
      <w:pPr>
        <w:pStyle w:val="13"/>
        <w:keepNext/>
        <w:keepLines/>
        <w:spacing w:after="0"/>
        <w:rPr>
          <w:i/>
          <w:sz w:val="24"/>
          <w:szCs w:val="24"/>
        </w:rPr>
      </w:pPr>
      <w:r w:rsidRPr="00DD32A4">
        <w:rPr>
          <w:i/>
          <w:sz w:val="24"/>
          <w:szCs w:val="24"/>
        </w:rPr>
        <w:t>НА 2024 ГОД И ПЛАНОВЫЙ ПЕРИОД 2025-2026 ГОДОВ</w:t>
      </w:r>
      <w:r w:rsidR="00DD32A4" w:rsidRPr="00DD32A4">
        <w:rPr>
          <w:i/>
          <w:sz w:val="24"/>
          <w:szCs w:val="24"/>
        </w:rPr>
        <w:t>»</w:t>
      </w:r>
    </w:p>
    <w:p w:rsidR="00394BC9" w:rsidRPr="00DD32A4" w:rsidRDefault="00394BC9" w:rsidP="00394BC9">
      <w:pPr>
        <w:widowControl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394BC9" w:rsidRPr="00CC3608" w:rsidRDefault="00394BC9" w:rsidP="00394BC9">
      <w:pPr>
        <w:pStyle w:val="2"/>
        <w:spacing w:line="100" w:lineRule="atLeast"/>
        <w:rPr>
          <w:sz w:val="24"/>
          <w:szCs w:val="24"/>
        </w:rPr>
      </w:pPr>
    </w:p>
    <w:p w:rsidR="00394BC9" w:rsidRPr="00CC3608" w:rsidRDefault="00394BC9" w:rsidP="00394BC9">
      <w:pPr>
        <w:pStyle w:val="2"/>
        <w:spacing w:line="100" w:lineRule="atLeast"/>
        <w:rPr>
          <w:sz w:val="24"/>
          <w:szCs w:val="24"/>
        </w:rPr>
      </w:pPr>
    </w:p>
    <w:p w:rsidR="00CE67B2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433DD7" w:rsidRDefault="00433DD7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433DD7" w:rsidRDefault="00433DD7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4D7D83">
      <w:pPr>
        <w:pStyle w:val="11"/>
        <w:spacing w:after="0"/>
        <w:rPr>
          <w:b/>
          <w:bCs/>
          <w:sz w:val="24"/>
          <w:szCs w:val="24"/>
        </w:rPr>
      </w:pPr>
    </w:p>
    <w:p w:rsidR="00D95812" w:rsidRDefault="00D95812" w:rsidP="004D7D83">
      <w:pPr>
        <w:pStyle w:val="11"/>
        <w:spacing w:after="0"/>
        <w:rPr>
          <w:b/>
          <w:bCs/>
          <w:sz w:val="24"/>
          <w:szCs w:val="24"/>
        </w:rPr>
      </w:pPr>
    </w:p>
    <w:p w:rsidR="00D95812" w:rsidRDefault="00D95812" w:rsidP="004D7D83">
      <w:pPr>
        <w:pStyle w:val="11"/>
        <w:spacing w:after="0"/>
        <w:rPr>
          <w:b/>
          <w:bCs/>
          <w:sz w:val="24"/>
          <w:szCs w:val="24"/>
        </w:rPr>
      </w:pPr>
    </w:p>
    <w:p w:rsidR="00CE67B2" w:rsidRPr="00CC3608" w:rsidRDefault="007C09E3" w:rsidP="007C09E3">
      <w:pPr>
        <w:pStyle w:val="11"/>
        <w:spacing w:after="0"/>
        <w:rPr>
          <w:b/>
          <w:bCs/>
          <w:sz w:val="24"/>
          <w:szCs w:val="24"/>
        </w:rPr>
      </w:pPr>
      <w:r w:rsidRPr="00CC3608">
        <w:rPr>
          <w:b/>
          <w:bCs/>
          <w:sz w:val="24"/>
          <w:szCs w:val="24"/>
        </w:rPr>
        <w:t xml:space="preserve">                                   </w:t>
      </w:r>
      <w:r w:rsidR="0037622F">
        <w:rPr>
          <w:b/>
          <w:bCs/>
          <w:sz w:val="24"/>
          <w:szCs w:val="24"/>
        </w:rPr>
        <w:t xml:space="preserve">                          </w:t>
      </w:r>
      <w:r w:rsidRPr="00CC3608">
        <w:rPr>
          <w:b/>
          <w:bCs/>
          <w:sz w:val="24"/>
          <w:szCs w:val="24"/>
        </w:rPr>
        <w:t xml:space="preserve"> </w:t>
      </w:r>
      <w:r w:rsidR="00CE67B2" w:rsidRPr="00CC3608">
        <w:rPr>
          <w:b/>
          <w:bCs/>
          <w:sz w:val="24"/>
          <w:szCs w:val="24"/>
        </w:rPr>
        <w:t xml:space="preserve">Санкт-Петербург </w:t>
      </w: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  <w:r w:rsidRPr="00CC3608">
        <w:rPr>
          <w:b/>
          <w:bCs/>
          <w:sz w:val="24"/>
          <w:szCs w:val="24"/>
        </w:rPr>
        <w:t>2023 год</w:t>
      </w:r>
    </w:p>
    <w:p w:rsidR="00CE67B2" w:rsidRPr="00CC3608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CC3608" w:rsidRDefault="00CE67B2" w:rsidP="001C3F75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1C3F75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A81C71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51381A" w:rsidRDefault="00394BC9" w:rsidP="00A91976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51381A">
              <w:rPr>
                <w:rFonts w:ascii="Times New Roman" w:hAnsi="Times New Roman"/>
                <w:sz w:val="20"/>
                <w:szCs w:val="20"/>
              </w:rPr>
              <w:t xml:space="preserve"> по участию </w:t>
            </w:r>
            <w:r w:rsidR="00DE34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91976">
              <w:rPr>
                <w:rFonts w:ascii="Times New Roman" w:hAnsi="Times New Roman"/>
                <w:sz w:val="20"/>
                <w:szCs w:val="20"/>
              </w:rPr>
              <w:t>осуществлении противодействия коррупции в пределах своих полномочий</w:t>
            </w:r>
            <w:r w:rsidR="00DE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A">
              <w:rPr>
                <w:rFonts w:ascii="Times New Roman" w:hAnsi="Times New Roman"/>
                <w:sz w:val="20"/>
                <w:szCs w:val="20"/>
              </w:rPr>
              <w:t>на 2024 год и плановый период 2025-2026 годов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266CEC" w:rsidRDefault="0037745A" w:rsidP="0037745A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37745A">
              <w:rPr>
                <w:rFonts w:ascii="Times New Roman" w:hAnsi="Times New Roman"/>
                <w:sz w:val="20"/>
              </w:rPr>
              <w:t xml:space="preserve">Указ Президента РФ от 16.08.2021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37745A">
              <w:rPr>
                <w:rFonts w:ascii="Times New Roman" w:hAnsi="Times New Roman"/>
                <w:sz w:val="20"/>
              </w:rPr>
              <w:t xml:space="preserve"> 478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37745A">
              <w:rPr>
                <w:rFonts w:ascii="Times New Roman" w:hAnsi="Times New Roman"/>
                <w:sz w:val="20"/>
              </w:rPr>
              <w:t>О Национальном плане противодействи</w:t>
            </w:r>
            <w:r>
              <w:rPr>
                <w:rFonts w:ascii="Times New Roman" w:hAnsi="Times New Roman"/>
                <w:sz w:val="20"/>
              </w:rPr>
              <w:t>я коррупции на 2021 - 2024 годы».</w:t>
            </w:r>
          </w:p>
          <w:p w:rsidR="0033761C" w:rsidRPr="0033761C" w:rsidRDefault="0033761C" w:rsidP="0033761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33761C">
              <w:rPr>
                <w:rFonts w:ascii="Times New Roman" w:hAnsi="Times New Roman"/>
                <w:sz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3761C" w:rsidRPr="0033761C" w:rsidRDefault="0033761C" w:rsidP="0033761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33761C">
              <w:rPr>
                <w:rFonts w:ascii="Times New Roman" w:hAnsi="Times New Roman"/>
                <w:sz w:val="20"/>
              </w:rPr>
              <w:t>Федеральный закон от 25.12.2009 № 273-ФЗ «О противодействии коррупции»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3761C" w:rsidRPr="0033761C" w:rsidRDefault="0033761C" w:rsidP="0033761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33761C">
              <w:rPr>
                <w:rFonts w:ascii="Times New Roman" w:hAnsi="Times New Roman"/>
                <w:sz w:val="20"/>
              </w:rPr>
              <w:t>Закон Санкт-Петербурга от 23.09.2009 № 420-79 «Об организации местного самоуправления   в Санкт-Петербурге»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7745A" w:rsidRDefault="0033761C" w:rsidP="0033761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33761C">
              <w:rPr>
                <w:rFonts w:ascii="Times New Roman" w:hAnsi="Times New Roman"/>
                <w:sz w:val="20"/>
              </w:rPr>
              <w:t>Закон Санкт-Петербурга от 29.10.2008 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3761C">
              <w:rPr>
                <w:rFonts w:ascii="Times New Roman" w:hAnsi="Times New Roman"/>
                <w:sz w:val="20"/>
              </w:rPr>
              <w:t>674-122 «О дополнительных мерах по противодействию коррупции в Санкт-Петербурге»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3761C" w:rsidRPr="0092069F" w:rsidRDefault="0033761C" w:rsidP="0033761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33761C">
              <w:rPr>
                <w:rFonts w:ascii="Times New Roman" w:hAnsi="Times New Roman"/>
                <w:sz w:val="20"/>
              </w:rPr>
              <w:t xml:space="preserve">Устав внутригородского муниципального образования Санкт-Петербурга муниципальный округ </w:t>
            </w:r>
            <w:proofErr w:type="spellStart"/>
            <w:r w:rsidRPr="0033761C"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51381A" w:rsidRDefault="00CE67B2" w:rsidP="0048366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  <w:lang w:eastAsia="ru-RU"/>
              </w:rPr>
              <w:t>Купчино</w:t>
            </w:r>
            <w:proofErr w:type="spellEnd"/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51381A" w:rsidRDefault="00BE2A2A" w:rsidP="000F266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Юридический отдел</w:t>
            </w:r>
            <w:r w:rsidR="00971693"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971693"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81384C" w:rsidRPr="0081384C" w:rsidRDefault="0081384C" w:rsidP="0081384C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384C">
              <w:rPr>
                <w:rFonts w:ascii="Times New Roman" w:eastAsia="Calibri" w:hAnsi="Times New Roman"/>
                <w:sz w:val="20"/>
                <w:szCs w:val="20"/>
              </w:rPr>
              <w:t>Коррупция как социально – политическое явление присуща всем государствам мира и различается лишь своими масштабами. В странах, которое недавно перешли к демократическим нормам общественного устройства, коррупция нередко превращается в системное явление, являясь неизбежным следствием избыточного администрирования со стороны государства.</w:t>
            </w:r>
          </w:p>
          <w:p w:rsidR="0081384C" w:rsidRPr="0081384C" w:rsidRDefault="0081384C" w:rsidP="0081384C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384C">
              <w:rPr>
                <w:rFonts w:ascii="Times New Roman" w:eastAsia="Calibri" w:hAnsi="Times New Roman"/>
                <w:sz w:val="20"/>
                <w:szCs w:val="20"/>
              </w:rPr>
      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становиться существенным тормозом экономического и социального развития, препятствует успешной реализации приоритетных национальных проектов.</w:t>
            </w:r>
          </w:p>
          <w:p w:rsidR="0081384C" w:rsidRPr="0081384C" w:rsidRDefault="0081384C" w:rsidP="0081384C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384C">
              <w:rPr>
                <w:rFonts w:ascii="Times New Roman" w:eastAsia="Calibri" w:hAnsi="Times New Roman"/>
                <w:sz w:val="20"/>
                <w:szCs w:val="20"/>
              </w:rPr>
              <w:t>Ядро коррупции составляет взяточничество.</w:t>
            </w:r>
          </w:p>
          <w:p w:rsidR="004B31A0" w:rsidRPr="004B31A0" w:rsidRDefault="0081384C" w:rsidP="000A4BE9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384C">
              <w:rPr>
                <w:rFonts w:ascii="Times New Roman" w:eastAsia="Calibri" w:hAnsi="Times New Roman"/>
                <w:sz w:val="20"/>
                <w:szCs w:val="20"/>
              </w:rPr>
              <w:t>Наряду со взяточничеством коррупция имеет обширную периферию, включающую множество самых разнообразных деяний противоправного и аморального характера.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</w:tcPr>
          <w:p w:rsidR="0081384C" w:rsidRDefault="0081384C" w:rsidP="0081384C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Основными целями Программы является:</w:t>
            </w:r>
          </w:p>
          <w:p w:rsidR="0081384C" w:rsidRDefault="0081384C" w:rsidP="0081384C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81384C">
              <w:rPr>
                <w:rFonts w:ascii="Times New Roman" w:eastAsia="Calibri" w:hAnsi="Times New Roman"/>
                <w:sz w:val="20"/>
                <w:szCs w:val="20"/>
              </w:rPr>
              <w:t xml:space="preserve">создание системы по предупреждению коррупционных действий; </w:t>
            </w:r>
          </w:p>
          <w:p w:rsidR="0081384C" w:rsidRDefault="0081384C" w:rsidP="0081384C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81384C">
              <w:rPr>
                <w:rFonts w:ascii="Times New Roman" w:eastAsia="Calibri" w:hAnsi="Times New Roman"/>
                <w:sz w:val="20"/>
                <w:szCs w:val="20"/>
              </w:rPr>
              <w:t xml:space="preserve">снижение уровня коррупции, ее влияния на законность и эффективность бизнеса, деятельность муниципальных органов, на повседневную жизнь граждан на территории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Купчино</w:t>
            </w:r>
            <w:proofErr w:type="spellEnd"/>
            <w:r w:rsidRPr="0081384C">
              <w:rPr>
                <w:rFonts w:ascii="Times New Roman" w:eastAsia="Calibri" w:hAnsi="Times New Roman"/>
                <w:sz w:val="20"/>
                <w:szCs w:val="20"/>
              </w:rPr>
              <w:t xml:space="preserve">; </w:t>
            </w:r>
          </w:p>
          <w:p w:rsidR="0081384C" w:rsidRDefault="0081384C" w:rsidP="0081384C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384C">
              <w:rPr>
                <w:rFonts w:ascii="Times New Roman" w:eastAsia="Calibri" w:hAnsi="Times New Roman"/>
                <w:sz w:val="20"/>
                <w:szCs w:val="20"/>
              </w:rPr>
              <w:t>- обеспечение защиты прав и законных интересов граждан, общества и госу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дарства от проявлений коррупции;</w:t>
            </w:r>
            <w:r w:rsidRPr="0081384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E32DC1" w:rsidRPr="006A6F85" w:rsidRDefault="0081384C" w:rsidP="0081384C">
            <w:pPr>
              <w:pStyle w:val="a5"/>
              <w:jc w:val="both"/>
              <w:rPr>
                <w:rFonts w:ascii="Times New Roman" w:eastAsiaTheme="minorHAnsi" w:hAnsi="Times New Roman"/>
                <w:szCs w:val="20"/>
              </w:rPr>
            </w:pPr>
            <w:r w:rsidRPr="0081384C">
              <w:rPr>
                <w:rFonts w:ascii="Times New Roman" w:eastAsia="Calibri" w:hAnsi="Times New Roman"/>
                <w:sz w:val="20"/>
                <w:szCs w:val="20"/>
              </w:rPr>
              <w:t>- снижение уровня коррупции при исполнении муниципальных функций и предоставлении муниципальных услуг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0A4BE9" w:rsidRPr="000A4BE9" w:rsidRDefault="000A4BE9" w:rsidP="000A4BE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0A4BE9">
              <w:rPr>
                <w:rFonts w:ascii="Times New Roman" w:eastAsiaTheme="minorHAnsi" w:hAnsi="Times New Roman"/>
                <w:sz w:val="20"/>
                <w:szCs w:val="20"/>
              </w:rPr>
              <w:t>заимодействие органов местного самоуправления муниципального образования с общественными объединениями и гражданами по вопросам противодействия коррупции в установленном порядке.</w:t>
            </w:r>
          </w:p>
          <w:p w:rsidR="000A4BE9" w:rsidRPr="000A4BE9" w:rsidRDefault="000A4BE9" w:rsidP="000A4BE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0A4BE9">
              <w:rPr>
                <w:rFonts w:ascii="Times New Roman" w:eastAsiaTheme="minorHAnsi" w:hAnsi="Times New Roman"/>
                <w:sz w:val="20"/>
                <w:szCs w:val="20"/>
              </w:rPr>
              <w:t xml:space="preserve">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 МО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A4BE9" w:rsidRPr="000A4BE9" w:rsidRDefault="000A4BE9" w:rsidP="000A4BE9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0A4BE9">
              <w:rPr>
                <w:rFonts w:ascii="Times New Roman" w:eastAsiaTheme="minorHAnsi" w:hAnsi="Times New Roman"/>
                <w:sz w:val="20"/>
                <w:szCs w:val="20"/>
              </w:rPr>
              <w:t xml:space="preserve">еализация практики кадровой работы органов местного самоуправления МО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  <w:r w:rsidRPr="000A4BE9">
              <w:rPr>
                <w:rFonts w:ascii="Times New Roman" w:eastAsiaTheme="minorHAnsi" w:hAnsi="Times New Roman"/>
                <w:sz w:val="20"/>
                <w:szCs w:val="20"/>
              </w:rPr>
              <w:t>, направленной на профилактику и противодействие коррупции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A4BE9" w:rsidRPr="000A4BE9" w:rsidRDefault="000A4BE9" w:rsidP="000A4BE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A4BE9">
              <w:rPr>
                <w:rFonts w:ascii="Times New Roman" w:eastAsiaTheme="minorHAnsi" w:hAnsi="Times New Roman"/>
                <w:sz w:val="20"/>
                <w:szCs w:val="20"/>
              </w:rPr>
              <w:t>рганизация антикоррупционного образования и пропаган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ды среди муниципальных служащих.</w:t>
            </w:r>
          </w:p>
          <w:p w:rsidR="006A6F85" w:rsidRPr="000A4BE9" w:rsidRDefault="000A4BE9" w:rsidP="000A4BE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0A4BE9">
              <w:rPr>
                <w:rFonts w:ascii="Times New Roman" w:eastAsiaTheme="minorHAnsi" w:hAnsi="Times New Roman"/>
                <w:sz w:val="20"/>
                <w:szCs w:val="20"/>
              </w:rPr>
              <w:t>роведение оценки существующего уровня коррупции и коррупционного поведения муниципальных служащих.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Сроки реализации муниципальной 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2024-2025-2026 </w:t>
            </w:r>
            <w:proofErr w:type="spellStart"/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Исполнитель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Юридический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отдел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9F24A8" w:rsidRPr="009F24A8" w:rsidRDefault="009F24A8" w:rsidP="009F24A8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Предупреждение</w:t>
            </w:r>
            <w:r w:rsidRPr="009F24A8">
              <w:rPr>
                <w:rFonts w:ascii="Times New Roman" w:hAnsi="Times New Roman"/>
                <w:sz w:val="20"/>
              </w:rPr>
              <w:t xml:space="preserve"> коррупции при исполнении должностных функций и предоставлении услуг</w:t>
            </w:r>
            <w:r>
              <w:rPr>
                <w:rFonts w:ascii="Times New Roman" w:hAnsi="Times New Roman"/>
                <w:sz w:val="20"/>
              </w:rPr>
              <w:t xml:space="preserve"> муниципальных служащих</w:t>
            </w:r>
            <w:r w:rsidRPr="009F24A8">
              <w:rPr>
                <w:rFonts w:ascii="Times New Roman" w:hAnsi="Times New Roman"/>
                <w:sz w:val="20"/>
              </w:rPr>
              <w:t>.</w:t>
            </w:r>
          </w:p>
          <w:p w:rsidR="009F24A8" w:rsidRPr="009F24A8" w:rsidRDefault="009F24A8" w:rsidP="009F24A8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9F24A8">
              <w:rPr>
                <w:rFonts w:ascii="Times New Roman" w:hAnsi="Times New Roman"/>
                <w:sz w:val="20"/>
              </w:rPr>
              <w:t>Повышен</w:t>
            </w:r>
            <w:r>
              <w:rPr>
                <w:rFonts w:ascii="Times New Roman" w:hAnsi="Times New Roman"/>
                <w:sz w:val="20"/>
              </w:rPr>
              <w:t xml:space="preserve">ие качества и доступности услуг, оказываемых органам МО </w:t>
            </w:r>
            <w:proofErr w:type="spellStart"/>
            <w:r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C56692" w:rsidRPr="00E32DC1" w:rsidRDefault="009F24A8" w:rsidP="009F24A8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9F24A8">
              <w:rPr>
                <w:rFonts w:ascii="Times New Roman" w:hAnsi="Times New Roman"/>
                <w:sz w:val="20"/>
              </w:rPr>
              <w:t xml:space="preserve">Укрепление доверия граждан к деятельности </w:t>
            </w:r>
            <w:r>
              <w:rPr>
                <w:rFonts w:ascii="Times New Roman" w:hAnsi="Times New Roman"/>
                <w:sz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 xml:space="preserve">Бюджет внутригородского муниципального образования города федерального значения 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51381A">
              <w:rPr>
                <w:rFonts w:ascii="Times New Roman" w:hAnsi="Times New Roman"/>
                <w:sz w:val="20"/>
                <w:szCs w:val="20"/>
              </w:rPr>
              <w:t xml:space="preserve"> на 2024 год и плановый период 2025-2026 годов</w:t>
            </w:r>
            <w:r w:rsidR="00FF70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E32DC1" w:rsidRPr="001D38C6" w:rsidRDefault="005966DD" w:rsidP="007D5F2F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Без финансирования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312A"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E32DC1" w:rsidRPr="000F3600" w:rsidRDefault="00E32DC1" w:rsidP="00E32DC1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1)Количество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E32DC1" w:rsidRPr="0051381A" w:rsidRDefault="00E32DC1" w:rsidP="00E32DC1">
            <w:pPr>
              <w:pStyle w:val="a7"/>
              <w:tabs>
                <w:tab w:val="left" w:pos="326"/>
              </w:tabs>
              <w:ind w:right="100"/>
              <w:rPr>
                <w:rFonts w:eastAsiaTheme="minorHAnsi"/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2)Сумма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693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971693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9246DE" w:rsidRDefault="009246DE" w:rsidP="00574A42">
      <w:pPr>
        <w:pStyle w:val="a6"/>
        <w:spacing w:line="100" w:lineRule="atLeast"/>
        <w:ind w:left="120"/>
        <w:rPr>
          <w:b w:val="0"/>
          <w:sz w:val="20"/>
          <w:szCs w:val="24"/>
          <w:u w:val="single"/>
        </w:rPr>
      </w:pPr>
    </w:p>
    <w:p w:rsidR="00574A42" w:rsidRPr="009246DE" w:rsidRDefault="00574A42" w:rsidP="00574A42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9246DE">
        <w:rPr>
          <w:b w:val="0"/>
          <w:sz w:val="24"/>
          <w:szCs w:val="24"/>
          <w:u w:val="single"/>
        </w:rPr>
        <w:t>Применяемые сокращения:</w:t>
      </w:r>
    </w:p>
    <w:p w:rsidR="00574A42" w:rsidRPr="009246DE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9246DE">
        <w:rPr>
          <w:b w:val="0"/>
          <w:bCs w:val="0"/>
          <w:sz w:val="24"/>
          <w:szCs w:val="24"/>
        </w:rPr>
        <w:t>МС - Муниципальный Совет</w:t>
      </w:r>
    </w:p>
    <w:p w:rsidR="00574A42" w:rsidRPr="009246DE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9246DE">
        <w:rPr>
          <w:b w:val="0"/>
          <w:bCs w:val="0"/>
          <w:sz w:val="24"/>
          <w:szCs w:val="24"/>
        </w:rPr>
        <w:t>МА - Местная администрация</w:t>
      </w:r>
    </w:p>
    <w:p w:rsidR="00574A42" w:rsidRPr="009246DE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9246DE">
        <w:rPr>
          <w:b w:val="0"/>
          <w:bCs w:val="0"/>
          <w:sz w:val="24"/>
          <w:szCs w:val="24"/>
        </w:rPr>
        <w:t>МО - муниципальный округ</w:t>
      </w:r>
    </w:p>
    <w:p w:rsidR="00574A42" w:rsidRPr="009246DE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9246DE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574A42" w:rsidRPr="009246DE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9246DE">
        <w:rPr>
          <w:b w:val="0"/>
          <w:bCs w:val="0"/>
          <w:sz w:val="24"/>
          <w:szCs w:val="24"/>
        </w:rPr>
        <w:t>СМИ - средства массовой информации</w:t>
      </w:r>
    </w:p>
    <w:p w:rsidR="00574A42" w:rsidRPr="009246DE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9246DE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574A42" w:rsidRPr="009246DE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9246DE">
        <w:rPr>
          <w:b w:val="0"/>
          <w:bCs w:val="0"/>
          <w:sz w:val="24"/>
          <w:szCs w:val="24"/>
        </w:rPr>
        <w:t>ООиП</w:t>
      </w:r>
      <w:proofErr w:type="spellEnd"/>
      <w:r w:rsidRPr="009246DE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574A42" w:rsidRPr="009246DE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9246DE">
        <w:rPr>
          <w:b w:val="0"/>
          <w:bCs w:val="0"/>
          <w:sz w:val="24"/>
          <w:szCs w:val="24"/>
        </w:rPr>
        <w:t>б/ф - без финансирования</w:t>
      </w:r>
    </w:p>
    <w:p w:rsidR="000D4A57" w:rsidRDefault="000D4A57" w:rsidP="000D4A5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ИПЦ – индекс потребительских цен</w:t>
      </w:r>
    </w:p>
    <w:p w:rsidR="000D4A57" w:rsidRDefault="000D4A57" w:rsidP="000D4A5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НПА – нормативный правовой акт</w:t>
      </w:r>
    </w:p>
    <w:p w:rsidR="000D4A57" w:rsidRPr="000D4A57" w:rsidRDefault="000D4A57" w:rsidP="000D4A57">
      <w:pPr>
        <w:pStyle w:val="a6"/>
        <w:tabs>
          <w:tab w:val="left" w:pos="480"/>
        </w:tabs>
        <w:spacing w:line="100" w:lineRule="atLeast"/>
        <w:ind w:left="120"/>
        <w:rPr>
          <w:b w:val="0"/>
          <w:sz w:val="24"/>
          <w:szCs w:val="24"/>
        </w:rPr>
        <w:sectPr w:rsidR="000D4A57" w:rsidRPr="000D4A57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CC3608" w:rsidRDefault="00CE67B2" w:rsidP="003C6024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5605" w:type="dxa"/>
        <w:jc w:val="center"/>
        <w:tblLook w:val="04A0" w:firstRow="1" w:lastRow="0" w:firstColumn="1" w:lastColumn="0" w:noHBand="0" w:noVBand="1"/>
      </w:tblPr>
      <w:tblGrid>
        <w:gridCol w:w="503"/>
        <w:gridCol w:w="3630"/>
        <w:gridCol w:w="1176"/>
        <w:gridCol w:w="1808"/>
        <w:gridCol w:w="1762"/>
        <w:gridCol w:w="1642"/>
        <w:gridCol w:w="1762"/>
        <w:gridCol w:w="1560"/>
        <w:gridCol w:w="1762"/>
      </w:tblGrid>
      <w:tr w:rsidR="009F5E53" w:rsidRPr="00CE046A" w:rsidTr="0042646A">
        <w:trPr>
          <w:trHeight w:val="205"/>
          <w:jc w:val="center"/>
        </w:trPr>
        <w:tc>
          <w:tcPr>
            <w:tcW w:w="503" w:type="dxa"/>
            <w:vMerge w:val="restart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0" w:type="dxa"/>
            <w:vMerge w:val="restart"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570" w:type="dxa"/>
            <w:gridSpan w:val="2"/>
            <w:vAlign w:val="center"/>
          </w:tcPr>
          <w:p w:rsidR="00CE67B2" w:rsidRPr="00CE046A" w:rsidRDefault="00CE67B2" w:rsidP="007C09E3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7C09E3"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04" w:type="dxa"/>
            <w:gridSpan w:val="2"/>
            <w:vAlign w:val="center"/>
          </w:tcPr>
          <w:p w:rsidR="00CE67B2" w:rsidRPr="00CE046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2025</w:t>
            </w:r>
            <w:r w:rsidR="00CE67B2"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22" w:type="dxa"/>
            <w:gridSpan w:val="2"/>
            <w:vAlign w:val="center"/>
          </w:tcPr>
          <w:p w:rsidR="00CE67B2" w:rsidRPr="00CE046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2026</w:t>
            </w:r>
            <w:r w:rsidR="00CE67B2"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CE046A" w:rsidTr="0042646A">
        <w:trPr>
          <w:trHeight w:val="205"/>
          <w:jc w:val="center"/>
        </w:trPr>
        <w:tc>
          <w:tcPr>
            <w:tcW w:w="503" w:type="dxa"/>
            <w:vMerge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30" w:type="dxa"/>
            <w:vMerge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64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0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CE046A" w:rsidTr="0042646A">
        <w:trPr>
          <w:trHeight w:val="157"/>
          <w:jc w:val="center"/>
        </w:trPr>
        <w:tc>
          <w:tcPr>
            <w:tcW w:w="503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42646A" w:rsidRPr="00CE046A" w:rsidTr="0042646A">
        <w:trPr>
          <w:trHeight w:val="265"/>
          <w:jc w:val="center"/>
        </w:trPr>
        <w:tc>
          <w:tcPr>
            <w:tcW w:w="503" w:type="dxa"/>
            <w:vAlign w:val="center"/>
          </w:tcPr>
          <w:p w:rsidR="0042646A" w:rsidRPr="00CE046A" w:rsidRDefault="007557A8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630" w:type="dxa"/>
          </w:tcPr>
          <w:p w:rsidR="0042646A" w:rsidRPr="00303AA0" w:rsidRDefault="0042646A" w:rsidP="0042646A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03AA0">
              <w:rPr>
                <w:rFonts w:ascii="Times New Roman" w:hAnsi="Times New Roman"/>
                <w:sz w:val="20"/>
                <w:lang w:eastAsia="ar-SA"/>
              </w:rPr>
              <w:t>Проведение анализа заявлений и обращений граждан на предмет наличия в них информации о нарушениях муниципальными  служащими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 действующего законодательства.</w:t>
            </w:r>
          </w:p>
        </w:tc>
        <w:tc>
          <w:tcPr>
            <w:tcW w:w="1176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08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42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0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0D4A57" w:rsidRPr="00CE046A" w:rsidTr="0042646A">
        <w:trPr>
          <w:trHeight w:val="265"/>
          <w:jc w:val="center"/>
        </w:trPr>
        <w:tc>
          <w:tcPr>
            <w:tcW w:w="503" w:type="dxa"/>
            <w:vAlign w:val="center"/>
          </w:tcPr>
          <w:p w:rsidR="000D4A57" w:rsidRPr="00CE046A" w:rsidRDefault="007557A8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630" w:type="dxa"/>
          </w:tcPr>
          <w:p w:rsidR="000D4A57" w:rsidRPr="00303AA0" w:rsidRDefault="000D4A57" w:rsidP="000D4A57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03AA0">
              <w:rPr>
                <w:rFonts w:ascii="Times New Roman" w:hAnsi="Times New Roman"/>
                <w:sz w:val="20"/>
                <w:lang w:eastAsia="ar-SA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 .</w:t>
            </w:r>
          </w:p>
        </w:tc>
        <w:tc>
          <w:tcPr>
            <w:tcW w:w="1176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08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4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0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0D4A57" w:rsidRPr="00CE046A" w:rsidTr="0042646A">
        <w:trPr>
          <w:trHeight w:val="265"/>
          <w:jc w:val="center"/>
        </w:trPr>
        <w:tc>
          <w:tcPr>
            <w:tcW w:w="503" w:type="dxa"/>
            <w:vAlign w:val="center"/>
          </w:tcPr>
          <w:p w:rsidR="000D4A57" w:rsidRDefault="007557A8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630" w:type="dxa"/>
          </w:tcPr>
          <w:p w:rsidR="000D4A57" w:rsidRPr="00303AA0" w:rsidRDefault="000D4A57" w:rsidP="000D4A57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03AA0">
              <w:rPr>
                <w:rFonts w:ascii="Times New Roman" w:hAnsi="Times New Roman"/>
                <w:sz w:val="20"/>
                <w:lang w:eastAsia="ar-SA"/>
              </w:rPr>
              <w:t>Анализ результатов проверок соблюдения муниципальными служащими ограничений и запретов, св</w:t>
            </w:r>
            <w:r>
              <w:rPr>
                <w:rFonts w:ascii="Times New Roman" w:hAnsi="Times New Roman"/>
                <w:sz w:val="20"/>
                <w:lang w:eastAsia="ar-SA"/>
              </w:rPr>
              <w:t>язанных с муниципальной службой.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</w:p>
          <w:p w:rsidR="000D4A57" w:rsidRPr="00303AA0" w:rsidRDefault="000D4A57" w:rsidP="000D4A57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03AA0">
              <w:rPr>
                <w:rFonts w:ascii="Times New Roman" w:hAnsi="Times New Roman"/>
                <w:sz w:val="20"/>
                <w:lang w:eastAsia="ar-SA"/>
              </w:rPr>
              <w:t>Проверк</w:t>
            </w:r>
            <w:r>
              <w:rPr>
                <w:rFonts w:ascii="Times New Roman" w:hAnsi="Times New Roman"/>
                <w:sz w:val="20"/>
                <w:lang w:eastAsia="ar-SA"/>
              </w:rPr>
              <w:t>а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 сведений о доходах, об имуществе и обязательствах имущественного </w:t>
            </w:r>
            <w:r>
              <w:rPr>
                <w:rFonts w:ascii="Times New Roman" w:hAnsi="Times New Roman"/>
                <w:sz w:val="20"/>
                <w:lang w:eastAsia="ar-SA"/>
              </w:rPr>
              <w:t>характера.</w:t>
            </w:r>
          </w:p>
          <w:p w:rsidR="000D4A57" w:rsidRDefault="000D4A57" w:rsidP="000D4A57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В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>ыявлени</w:t>
            </w:r>
            <w:r>
              <w:rPr>
                <w:rFonts w:ascii="Times New Roman" w:hAnsi="Times New Roman"/>
                <w:sz w:val="20"/>
                <w:lang w:eastAsia="ar-SA"/>
              </w:rPr>
              <w:t>е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 и устранени</w:t>
            </w:r>
            <w:r>
              <w:rPr>
                <w:rFonts w:ascii="Times New Roman" w:hAnsi="Times New Roman"/>
                <w:sz w:val="20"/>
                <w:lang w:eastAsia="ar-SA"/>
              </w:rPr>
              <w:t>е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 нарушений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правил этики и общих 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>принципов служебного поведения</w:t>
            </w:r>
            <w:r>
              <w:rPr>
                <w:rFonts w:ascii="Times New Roman" w:hAnsi="Times New Roman"/>
                <w:sz w:val="20"/>
                <w:lang w:eastAsia="ar-SA"/>
              </w:rPr>
              <w:t>.</w:t>
            </w:r>
          </w:p>
          <w:p w:rsidR="000D4A57" w:rsidRPr="00303AA0" w:rsidRDefault="000D4A57" w:rsidP="000D4A57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П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>ривлечения муниципальных служащих дисциплинарной ответственности</w:t>
            </w:r>
            <w:r>
              <w:rPr>
                <w:rFonts w:ascii="Times New Roman" w:hAnsi="Times New Roman"/>
                <w:sz w:val="20"/>
                <w:lang w:eastAsia="ar-SA"/>
              </w:rPr>
              <w:t>.</w:t>
            </w:r>
          </w:p>
        </w:tc>
        <w:tc>
          <w:tcPr>
            <w:tcW w:w="1176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08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4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0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0D4A57" w:rsidRPr="00CE046A" w:rsidTr="0042646A">
        <w:trPr>
          <w:trHeight w:val="265"/>
          <w:jc w:val="center"/>
        </w:trPr>
        <w:tc>
          <w:tcPr>
            <w:tcW w:w="503" w:type="dxa"/>
            <w:vAlign w:val="center"/>
          </w:tcPr>
          <w:p w:rsidR="000D4A57" w:rsidRDefault="007557A8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3630" w:type="dxa"/>
          </w:tcPr>
          <w:p w:rsidR="000D4A57" w:rsidRPr="00303AA0" w:rsidRDefault="000D4A57" w:rsidP="000D4A57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0D4A57">
              <w:rPr>
                <w:rFonts w:ascii="Times New Roman" w:hAnsi="Times New Roman"/>
                <w:sz w:val="20"/>
                <w:lang w:eastAsia="ar-SA"/>
              </w:rPr>
              <w:t xml:space="preserve">Проведение с муниципальными служащими индивидуальных бесед, совещаний на рабочих местах по вопросам соблюдения запретов и </w:t>
            </w:r>
            <w:r w:rsidRPr="000D4A57">
              <w:rPr>
                <w:rFonts w:ascii="Times New Roman" w:hAnsi="Times New Roman"/>
                <w:sz w:val="20"/>
                <w:lang w:eastAsia="ar-SA"/>
              </w:rPr>
              <w:lastRenderedPageBreak/>
              <w:t>ограничений, конфликта интересов и его урегулирования, сообщения сведений о доходах и имуществе</w:t>
            </w:r>
          </w:p>
        </w:tc>
        <w:tc>
          <w:tcPr>
            <w:tcW w:w="1176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808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4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0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0D4A57" w:rsidRPr="00CE046A" w:rsidTr="0042646A">
        <w:trPr>
          <w:trHeight w:val="265"/>
          <w:jc w:val="center"/>
        </w:trPr>
        <w:tc>
          <w:tcPr>
            <w:tcW w:w="503" w:type="dxa"/>
            <w:vAlign w:val="center"/>
          </w:tcPr>
          <w:p w:rsidR="000D4A57" w:rsidRDefault="007557A8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30" w:type="dxa"/>
          </w:tcPr>
          <w:p w:rsidR="000D4A57" w:rsidRPr="00303AA0" w:rsidRDefault="000D4A57" w:rsidP="000D4A57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Проведение антикоррупционной экспертизы проектов нормативных правовых актов администрации </w:t>
            </w:r>
          </w:p>
        </w:tc>
        <w:tc>
          <w:tcPr>
            <w:tcW w:w="1176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08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Постоянно и (или) при создании соответствующего НПА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4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0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62" w:type="dxa"/>
            <w:vAlign w:val="center"/>
          </w:tcPr>
          <w:p w:rsidR="000D4A57" w:rsidRPr="00CE046A" w:rsidRDefault="000D4A57" w:rsidP="000D4A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034A10" w:rsidRPr="00CE046A" w:rsidTr="0042646A">
        <w:trPr>
          <w:trHeight w:val="265"/>
          <w:jc w:val="center"/>
        </w:trPr>
        <w:tc>
          <w:tcPr>
            <w:tcW w:w="503" w:type="dxa"/>
            <w:vAlign w:val="center"/>
          </w:tcPr>
          <w:p w:rsidR="00034A10" w:rsidRDefault="007557A8" w:rsidP="007557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3630" w:type="dxa"/>
          </w:tcPr>
          <w:p w:rsidR="00034A10" w:rsidRPr="00303AA0" w:rsidRDefault="00034A10" w:rsidP="00034A10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03AA0">
              <w:rPr>
                <w:rFonts w:ascii="Times New Roman" w:hAnsi="Times New Roman"/>
                <w:sz w:val="20"/>
                <w:lang w:eastAsia="ar-SA"/>
              </w:rPr>
              <w:t>Рассмотрение вопросов правоприменительной практики по результатам вступившим в законную силу решений судов, арбитражных судов о признании недействительными ненормативных правовых актов, незаконными решений и действий  (бездействия) органов власти, организаций и их должн6остных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176" w:type="dxa"/>
            <w:vAlign w:val="center"/>
          </w:tcPr>
          <w:p w:rsidR="00034A10" w:rsidRPr="00CE046A" w:rsidRDefault="00034A10" w:rsidP="0003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08" w:type="dxa"/>
            <w:vAlign w:val="center"/>
          </w:tcPr>
          <w:p w:rsidR="00034A10" w:rsidRPr="00CE046A" w:rsidRDefault="00034A10" w:rsidP="0003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034A10" w:rsidRPr="00CE046A" w:rsidRDefault="00034A10" w:rsidP="0003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42" w:type="dxa"/>
            <w:vAlign w:val="center"/>
          </w:tcPr>
          <w:p w:rsidR="00034A10" w:rsidRPr="00CE046A" w:rsidRDefault="00034A10" w:rsidP="0003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034A10" w:rsidRPr="00CE046A" w:rsidRDefault="00034A10" w:rsidP="0003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0" w:type="dxa"/>
            <w:vAlign w:val="center"/>
          </w:tcPr>
          <w:p w:rsidR="00034A10" w:rsidRPr="00CE046A" w:rsidRDefault="00034A10" w:rsidP="0003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034A10" w:rsidRPr="00CE046A" w:rsidRDefault="00034A10" w:rsidP="0003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42646A" w:rsidRPr="00CE046A" w:rsidTr="0042646A">
        <w:trPr>
          <w:trHeight w:val="265"/>
          <w:jc w:val="center"/>
        </w:trPr>
        <w:tc>
          <w:tcPr>
            <w:tcW w:w="503" w:type="dxa"/>
            <w:vAlign w:val="center"/>
          </w:tcPr>
          <w:p w:rsidR="0042646A" w:rsidRDefault="007557A8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="0042646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630" w:type="dxa"/>
            <w:vAlign w:val="center"/>
          </w:tcPr>
          <w:p w:rsidR="0042646A" w:rsidRPr="00303AA0" w:rsidRDefault="0042646A" w:rsidP="0042646A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Участие в заседаниях, посвященных вопросам реализации антикоррупционной политики, в методических совещаниях по вопросам реализации антикоррупционной политики, проводимых Администрацией </w:t>
            </w:r>
            <w:r>
              <w:rPr>
                <w:rFonts w:ascii="Times New Roman" w:hAnsi="Times New Roman"/>
                <w:sz w:val="20"/>
                <w:lang w:eastAsia="ar-SA"/>
              </w:rPr>
              <w:t>Фрунзенского района, заседаниях коллегии А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lang w:eastAsia="ar-SA"/>
              </w:rPr>
              <w:t>Фрунзенского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 района, Комиссии по вопросам обеспечения правопорядка и профилактики правонарушений </w:t>
            </w:r>
            <w:r>
              <w:rPr>
                <w:rFonts w:ascii="Times New Roman" w:hAnsi="Times New Roman"/>
                <w:sz w:val="20"/>
                <w:lang w:eastAsia="ar-SA"/>
              </w:rPr>
              <w:t>А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lang w:eastAsia="ar-SA"/>
              </w:rPr>
              <w:t>Фрунзенского</w:t>
            </w: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 района Санкт-Петербурга</w:t>
            </w:r>
          </w:p>
        </w:tc>
        <w:tc>
          <w:tcPr>
            <w:tcW w:w="1176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08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42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0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42646A" w:rsidRPr="00CE046A" w:rsidRDefault="0042646A" w:rsidP="00426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6C3D1F" w:rsidRPr="00CE046A" w:rsidTr="0042646A">
        <w:trPr>
          <w:trHeight w:val="265"/>
          <w:jc w:val="center"/>
        </w:trPr>
        <w:tc>
          <w:tcPr>
            <w:tcW w:w="503" w:type="dxa"/>
            <w:vAlign w:val="center"/>
          </w:tcPr>
          <w:p w:rsidR="006C3D1F" w:rsidRDefault="005966DD" w:rsidP="007557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6C3D1F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630" w:type="dxa"/>
            <w:vAlign w:val="center"/>
          </w:tcPr>
          <w:p w:rsidR="006C3D1F" w:rsidRPr="00303AA0" w:rsidRDefault="006C3D1F" w:rsidP="00303AA0">
            <w:pPr>
              <w:pStyle w:val="a5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03AA0">
              <w:rPr>
                <w:rFonts w:ascii="Times New Roman" w:hAnsi="Times New Roman"/>
                <w:sz w:val="20"/>
                <w:lang w:eastAsia="ar-SA"/>
              </w:rPr>
              <w:t xml:space="preserve">Размещение информации о деятельности Местной администрации на официальном сайте МО </w:t>
            </w:r>
            <w:proofErr w:type="spellStart"/>
            <w:r w:rsidRPr="00303AA0">
              <w:rPr>
                <w:rFonts w:ascii="Times New Roman" w:hAnsi="Times New Roman"/>
                <w:sz w:val="20"/>
                <w:lang w:eastAsia="ar-SA"/>
              </w:rPr>
              <w:t>Купчино</w:t>
            </w:r>
            <w:proofErr w:type="spellEnd"/>
          </w:p>
        </w:tc>
        <w:tc>
          <w:tcPr>
            <w:tcW w:w="1176" w:type="dxa"/>
            <w:vAlign w:val="center"/>
          </w:tcPr>
          <w:p w:rsidR="006C3D1F" w:rsidRPr="00CE046A" w:rsidRDefault="00303AA0" w:rsidP="006C3D1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08" w:type="dxa"/>
            <w:vAlign w:val="center"/>
          </w:tcPr>
          <w:p w:rsidR="006C3D1F" w:rsidRPr="00CE046A" w:rsidRDefault="0042646A" w:rsidP="006C3D1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62" w:type="dxa"/>
            <w:vAlign w:val="center"/>
          </w:tcPr>
          <w:p w:rsidR="006C3D1F" w:rsidRPr="00CE046A" w:rsidRDefault="00303AA0" w:rsidP="006C3D1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42" w:type="dxa"/>
            <w:vAlign w:val="center"/>
          </w:tcPr>
          <w:p w:rsidR="006C3D1F" w:rsidRPr="00CE046A" w:rsidRDefault="0042646A" w:rsidP="006C3D1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646A">
              <w:rPr>
                <w:rFonts w:ascii="Times New Roman" w:eastAsiaTheme="minorHAnsi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62" w:type="dxa"/>
            <w:vAlign w:val="center"/>
          </w:tcPr>
          <w:p w:rsidR="006C3D1F" w:rsidRPr="00CE046A" w:rsidRDefault="00303AA0" w:rsidP="006C3D1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0" w:type="dxa"/>
            <w:vAlign w:val="center"/>
          </w:tcPr>
          <w:p w:rsidR="006C3D1F" w:rsidRPr="00CE046A" w:rsidRDefault="0042646A" w:rsidP="006C3D1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646A">
              <w:rPr>
                <w:rFonts w:ascii="Times New Roman" w:eastAsiaTheme="minorHAnsi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62" w:type="dxa"/>
            <w:vAlign w:val="center"/>
          </w:tcPr>
          <w:p w:rsidR="006C3D1F" w:rsidRPr="00CE046A" w:rsidRDefault="00303AA0" w:rsidP="006C3D1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9F5E53" w:rsidRPr="00CE046A" w:rsidTr="0042646A">
        <w:trPr>
          <w:trHeight w:val="265"/>
          <w:jc w:val="center"/>
        </w:trPr>
        <w:tc>
          <w:tcPr>
            <w:tcW w:w="5309" w:type="dxa"/>
            <w:gridSpan w:val="3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8" w:type="dxa"/>
            <w:vAlign w:val="center"/>
          </w:tcPr>
          <w:p w:rsidR="00CE67B2" w:rsidRPr="00CE046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CE046A" w:rsidRDefault="005966D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42" w:type="dxa"/>
            <w:vAlign w:val="center"/>
          </w:tcPr>
          <w:p w:rsidR="00CE67B2" w:rsidRPr="00CE046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CE046A" w:rsidRDefault="005966D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E67B2" w:rsidRPr="00CE046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CE046A" w:rsidRDefault="005966DD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0,00</w:t>
            </w:r>
          </w:p>
        </w:tc>
      </w:tr>
      <w:tr w:rsidR="00CE67B2" w:rsidRPr="00CE046A" w:rsidTr="0042646A">
        <w:trPr>
          <w:trHeight w:val="265"/>
          <w:jc w:val="center"/>
        </w:trPr>
        <w:tc>
          <w:tcPr>
            <w:tcW w:w="12283" w:type="dxa"/>
            <w:gridSpan w:val="7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22" w:type="dxa"/>
            <w:gridSpan w:val="2"/>
            <w:vAlign w:val="center"/>
          </w:tcPr>
          <w:p w:rsidR="00CE67B2" w:rsidRPr="00CE046A" w:rsidRDefault="005966D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0,00</w:t>
            </w:r>
          </w:p>
        </w:tc>
      </w:tr>
    </w:tbl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966DD" w:rsidRDefault="005966DD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C3608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DD2452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5706" w:type="dxa"/>
        <w:tblInd w:w="-459" w:type="dxa"/>
        <w:tblLook w:val="04A0" w:firstRow="1" w:lastRow="0" w:firstColumn="1" w:lastColumn="0" w:noHBand="0" w:noVBand="1"/>
      </w:tblPr>
      <w:tblGrid>
        <w:gridCol w:w="504"/>
        <w:gridCol w:w="3411"/>
        <w:gridCol w:w="2226"/>
        <w:gridCol w:w="1385"/>
        <w:gridCol w:w="1034"/>
        <w:gridCol w:w="1762"/>
        <w:gridCol w:w="942"/>
        <w:gridCol w:w="1830"/>
        <w:gridCol w:w="850"/>
        <w:gridCol w:w="1762"/>
      </w:tblGrid>
      <w:tr w:rsidR="009F5E53" w:rsidRPr="0051381A" w:rsidTr="005834E7">
        <w:trPr>
          <w:trHeight w:val="222"/>
        </w:trPr>
        <w:tc>
          <w:tcPr>
            <w:tcW w:w="504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26" w:type="dxa"/>
            <w:vMerge w:val="restart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85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796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4 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72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12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51381A" w:rsidTr="005834E7">
        <w:trPr>
          <w:trHeight w:val="222"/>
        </w:trPr>
        <w:tc>
          <w:tcPr>
            <w:tcW w:w="504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94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0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50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51381A" w:rsidTr="005834E7">
        <w:trPr>
          <w:trHeight w:val="170"/>
        </w:trPr>
        <w:tc>
          <w:tcPr>
            <w:tcW w:w="504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5834E7" w:rsidRPr="0051381A" w:rsidTr="005834E7">
        <w:trPr>
          <w:trHeight w:val="287"/>
        </w:trPr>
        <w:tc>
          <w:tcPr>
            <w:tcW w:w="504" w:type="dxa"/>
            <w:vAlign w:val="center"/>
          </w:tcPr>
          <w:p w:rsidR="005834E7" w:rsidRPr="0051381A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3411" w:type="dxa"/>
            <w:vAlign w:val="center"/>
          </w:tcPr>
          <w:p w:rsidR="005834E7" w:rsidRPr="00761641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2226" w:type="dxa"/>
            <w:vAlign w:val="center"/>
          </w:tcPr>
          <w:p w:rsidR="005834E7" w:rsidRPr="00761641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385" w:type="dxa"/>
            <w:vAlign w:val="center"/>
          </w:tcPr>
          <w:p w:rsidR="005834E7" w:rsidRPr="00CE046A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034" w:type="dxa"/>
            <w:vAlign w:val="center"/>
          </w:tcPr>
          <w:p w:rsidR="005834E7" w:rsidRPr="00CE046A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5834E7" w:rsidRPr="00CE046A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42" w:type="dxa"/>
            <w:vAlign w:val="center"/>
          </w:tcPr>
          <w:p w:rsidR="005834E7" w:rsidRPr="00CE046A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:rsidR="005834E7" w:rsidRPr="00CE046A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34E7" w:rsidRPr="00CE046A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5834E7" w:rsidRPr="00CE046A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  <w:tr w:rsidR="00435F2C" w:rsidRPr="0051381A" w:rsidTr="005834E7">
        <w:trPr>
          <w:trHeight w:val="287"/>
        </w:trPr>
        <w:tc>
          <w:tcPr>
            <w:tcW w:w="7526" w:type="dxa"/>
            <w:gridSpan w:val="4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34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51381A" w:rsidRDefault="005966DD" w:rsidP="005966D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42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:rsidR="00435F2C" w:rsidRPr="0051381A" w:rsidRDefault="005966D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51381A" w:rsidRDefault="005966D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</w:tr>
      <w:tr w:rsidR="00435F2C" w:rsidRPr="0051381A" w:rsidTr="005834E7">
        <w:trPr>
          <w:trHeight w:val="287"/>
        </w:trPr>
        <w:tc>
          <w:tcPr>
            <w:tcW w:w="13094" w:type="dxa"/>
            <w:gridSpan w:val="8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12" w:type="dxa"/>
            <w:gridSpan w:val="2"/>
            <w:vAlign w:val="center"/>
          </w:tcPr>
          <w:p w:rsidR="00435F2C" w:rsidRPr="0051381A" w:rsidRDefault="005966D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</w:tr>
    </w:tbl>
    <w:p w:rsidR="00C534E3" w:rsidRPr="000F3600" w:rsidRDefault="00C534E3" w:rsidP="00C534E3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0F3600"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 w:rsidRPr="000F3600">
        <w:rPr>
          <w:b/>
          <w:sz w:val="20"/>
          <w:szCs w:val="24"/>
        </w:rPr>
        <w:t xml:space="preserve"> </w:t>
      </w:r>
      <w:r w:rsidRPr="000F3600"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CC3608" w:rsidRDefault="00432869" w:rsidP="00394BC9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CC3608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CC3608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C3608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216" w:tblpY="2127"/>
        <w:tblW w:w="10138" w:type="dxa"/>
        <w:tblLook w:val="04A0" w:firstRow="1" w:lastRow="0" w:firstColumn="1" w:lastColumn="0" w:noHBand="0" w:noVBand="1"/>
      </w:tblPr>
      <w:tblGrid>
        <w:gridCol w:w="620"/>
        <w:gridCol w:w="3617"/>
        <w:gridCol w:w="2642"/>
        <w:gridCol w:w="1835"/>
        <w:gridCol w:w="1424"/>
      </w:tblGrid>
      <w:tr w:rsidR="00432869" w:rsidRPr="00CC3608" w:rsidTr="00341EAD">
        <w:trPr>
          <w:trHeight w:val="826"/>
        </w:trPr>
        <w:tc>
          <w:tcPr>
            <w:tcW w:w="598" w:type="dxa"/>
            <w:vAlign w:val="center"/>
          </w:tcPr>
          <w:p w:rsidR="00432869" w:rsidRPr="00CC3608" w:rsidRDefault="00432869" w:rsidP="00341EAD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CC3608" w:rsidRDefault="00432869" w:rsidP="00341EAD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CC3608" w:rsidRDefault="00432869" w:rsidP="00341EAD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CC3608" w:rsidRDefault="00432869" w:rsidP="00341EAD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CC3608" w:rsidRDefault="00432869" w:rsidP="00341EAD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CC3608" w:rsidTr="00341EAD">
        <w:trPr>
          <w:trHeight w:val="597"/>
        </w:trPr>
        <w:tc>
          <w:tcPr>
            <w:tcW w:w="10138" w:type="dxa"/>
            <w:gridSpan w:val="5"/>
          </w:tcPr>
          <w:p w:rsidR="00432869" w:rsidRPr="00CC3608" w:rsidRDefault="00432869" w:rsidP="00341EAD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CC3608" w:rsidTr="00341EAD">
        <w:trPr>
          <w:trHeight w:val="615"/>
        </w:trPr>
        <w:tc>
          <w:tcPr>
            <w:tcW w:w="598" w:type="dxa"/>
            <w:vAlign w:val="center"/>
          </w:tcPr>
          <w:p w:rsidR="00432869" w:rsidRPr="00CC3608" w:rsidRDefault="00432869" w:rsidP="00341EAD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CC3608" w:rsidRDefault="00432869" w:rsidP="00341E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CC3608" w:rsidRDefault="004D7D83" w:rsidP="00341EAD">
            <w:pPr>
              <w:pStyle w:val="a4"/>
              <w:spacing w:before="120"/>
              <w:ind w:left="0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CC3608" w:rsidRDefault="00432869" w:rsidP="00341EAD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CC3608" w:rsidTr="00341EAD">
        <w:trPr>
          <w:trHeight w:val="329"/>
        </w:trPr>
        <w:tc>
          <w:tcPr>
            <w:tcW w:w="10138" w:type="dxa"/>
            <w:gridSpan w:val="5"/>
            <w:vAlign w:val="center"/>
          </w:tcPr>
          <w:p w:rsidR="00432869" w:rsidRPr="00CC3608" w:rsidRDefault="00432869" w:rsidP="00341EA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D7D83" w:rsidRPr="00CC3608" w:rsidTr="00341EAD">
        <w:trPr>
          <w:trHeight w:val="474"/>
        </w:trPr>
        <w:tc>
          <w:tcPr>
            <w:tcW w:w="598" w:type="dxa"/>
          </w:tcPr>
          <w:p w:rsidR="004D7D83" w:rsidRPr="00CC3608" w:rsidRDefault="004D7D83" w:rsidP="00341EAD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341EAD">
        <w:trPr>
          <w:trHeight w:val="245"/>
        </w:trPr>
        <w:tc>
          <w:tcPr>
            <w:tcW w:w="598" w:type="dxa"/>
          </w:tcPr>
          <w:p w:rsidR="004D7D83" w:rsidRPr="00CC3608" w:rsidRDefault="004D7D83" w:rsidP="00341EAD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hAnsi="Times New Roman"/>
                <w:sz w:val="24"/>
                <w:szCs w:val="24"/>
              </w:rPr>
              <w:t>МА ВМО «</w:t>
            </w:r>
            <w:proofErr w:type="spellStart"/>
            <w:r w:rsidRPr="00CC3608">
              <w:rPr>
                <w:rFonts w:ascii="Times New Roman" w:hAnsi="Times New Roman"/>
                <w:sz w:val="24"/>
                <w:szCs w:val="24"/>
              </w:rPr>
              <w:t>Купчино</w:t>
            </w:r>
            <w:proofErr w:type="spellEnd"/>
            <w:r w:rsidRPr="00CC3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4D7D83" w:rsidRPr="00CC3608" w:rsidRDefault="00DD2452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341EAD">
        <w:trPr>
          <w:trHeight w:val="228"/>
        </w:trPr>
        <w:tc>
          <w:tcPr>
            <w:tcW w:w="598" w:type="dxa"/>
          </w:tcPr>
          <w:p w:rsidR="004D7D83" w:rsidRPr="00CC3608" w:rsidRDefault="004D7D83" w:rsidP="00341EAD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4D7D83" w:rsidRPr="00CC3608" w:rsidRDefault="00275800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Юридический</w:t>
            </w:r>
            <w:r w:rsidR="004D7D83"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39" w:type="dxa"/>
          </w:tcPr>
          <w:p w:rsidR="004D7D83" w:rsidRPr="00CC3608" w:rsidRDefault="00275800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Кулушева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5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341EAD">
        <w:trPr>
          <w:trHeight w:val="228"/>
        </w:trPr>
        <w:tc>
          <w:tcPr>
            <w:tcW w:w="598" w:type="dxa"/>
          </w:tcPr>
          <w:p w:rsidR="004D7D83" w:rsidRPr="00CC3608" w:rsidRDefault="004D7D83" w:rsidP="00341EAD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4D7D83" w:rsidRPr="00CC3608" w:rsidRDefault="00275800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Юридический</w:t>
            </w:r>
            <w:r w:rsidR="004D7D83"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39" w:type="dxa"/>
          </w:tcPr>
          <w:p w:rsidR="004D7D83" w:rsidRPr="00CC3608" w:rsidRDefault="00275800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Кулушева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5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341EAD">
        <w:trPr>
          <w:trHeight w:val="228"/>
        </w:trPr>
        <w:tc>
          <w:tcPr>
            <w:tcW w:w="598" w:type="dxa"/>
          </w:tcPr>
          <w:p w:rsidR="004D7D83" w:rsidRPr="00CC3608" w:rsidRDefault="004D7D83" w:rsidP="00341EAD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4D7D83" w:rsidRPr="00CC3608" w:rsidRDefault="004D7D83" w:rsidP="00341EA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CC3608" w:rsidRDefault="00080FFF">
      <w:pPr>
        <w:rPr>
          <w:sz w:val="24"/>
          <w:szCs w:val="24"/>
        </w:rPr>
      </w:pPr>
    </w:p>
    <w:sectPr w:rsidR="00080FFF" w:rsidRPr="00CC3608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0"/>
    <w:rsid w:val="00014A32"/>
    <w:rsid w:val="00034A10"/>
    <w:rsid w:val="00080FFF"/>
    <w:rsid w:val="000A4BE9"/>
    <w:rsid w:val="000A5812"/>
    <w:rsid w:val="000D4A57"/>
    <w:rsid w:val="000F2667"/>
    <w:rsid w:val="00126177"/>
    <w:rsid w:val="00130E55"/>
    <w:rsid w:val="001544CE"/>
    <w:rsid w:val="001A125C"/>
    <w:rsid w:val="001C3F75"/>
    <w:rsid w:val="001D38C6"/>
    <w:rsid w:val="00201A7A"/>
    <w:rsid w:val="00205947"/>
    <w:rsid w:val="00266CEC"/>
    <w:rsid w:val="00275800"/>
    <w:rsid w:val="002817D2"/>
    <w:rsid w:val="00303AA0"/>
    <w:rsid w:val="003047D1"/>
    <w:rsid w:val="0033761C"/>
    <w:rsid w:val="00341EAD"/>
    <w:rsid w:val="0037622F"/>
    <w:rsid w:val="0037745A"/>
    <w:rsid w:val="00394BC9"/>
    <w:rsid w:val="003C6024"/>
    <w:rsid w:val="003D1C6E"/>
    <w:rsid w:val="003E222E"/>
    <w:rsid w:val="0042646A"/>
    <w:rsid w:val="00432869"/>
    <w:rsid w:val="00433DD7"/>
    <w:rsid w:val="00435F2C"/>
    <w:rsid w:val="00444E23"/>
    <w:rsid w:val="0048366A"/>
    <w:rsid w:val="004B31A0"/>
    <w:rsid w:val="004C23EA"/>
    <w:rsid w:val="004D7D83"/>
    <w:rsid w:val="0050445F"/>
    <w:rsid w:val="0051381A"/>
    <w:rsid w:val="00532DD9"/>
    <w:rsid w:val="00554CF5"/>
    <w:rsid w:val="00574A42"/>
    <w:rsid w:val="005834E7"/>
    <w:rsid w:val="005966DD"/>
    <w:rsid w:val="00596BE7"/>
    <w:rsid w:val="006526F6"/>
    <w:rsid w:val="0069588E"/>
    <w:rsid w:val="006A6F85"/>
    <w:rsid w:val="006C3D1F"/>
    <w:rsid w:val="006F04CF"/>
    <w:rsid w:val="00713FC4"/>
    <w:rsid w:val="00720CAA"/>
    <w:rsid w:val="00725C8C"/>
    <w:rsid w:val="00746591"/>
    <w:rsid w:val="007557A8"/>
    <w:rsid w:val="00761641"/>
    <w:rsid w:val="00766958"/>
    <w:rsid w:val="007970B8"/>
    <w:rsid w:val="007B2060"/>
    <w:rsid w:val="007C09E3"/>
    <w:rsid w:val="007D5F2F"/>
    <w:rsid w:val="0081384C"/>
    <w:rsid w:val="0089386D"/>
    <w:rsid w:val="008C7C13"/>
    <w:rsid w:val="0092069F"/>
    <w:rsid w:val="009246DE"/>
    <w:rsid w:val="00936C7F"/>
    <w:rsid w:val="00971693"/>
    <w:rsid w:val="009C3313"/>
    <w:rsid w:val="009C7FE2"/>
    <w:rsid w:val="009F24A8"/>
    <w:rsid w:val="009F5E53"/>
    <w:rsid w:val="00A017AE"/>
    <w:rsid w:val="00A552ED"/>
    <w:rsid w:val="00A57A23"/>
    <w:rsid w:val="00A629DE"/>
    <w:rsid w:val="00A81C71"/>
    <w:rsid w:val="00A83F9D"/>
    <w:rsid w:val="00A91976"/>
    <w:rsid w:val="00B10C05"/>
    <w:rsid w:val="00B60072"/>
    <w:rsid w:val="00B630AA"/>
    <w:rsid w:val="00BE2A2A"/>
    <w:rsid w:val="00C014F8"/>
    <w:rsid w:val="00C45F3F"/>
    <w:rsid w:val="00C534E3"/>
    <w:rsid w:val="00C543F2"/>
    <w:rsid w:val="00C56692"/>
    <w:rsid w:val="00CA478B"/>
    <w:rsid w:val="00CC3608"/>
    <w:rsid w:val="00CE046A"/>
    <w:rsid w:val="00CE67B2"/>
    <w:rsid w:val="00D21320"/>
    <w:rsid w:val="00D42E3A"/>
    <w:rsid w:val="00D71209"/>
    <w:rsid w:val="00D85D96"/>
    <w:rsid w:val="00D95812"/>
    <w:rsid w:val="00DD2452"/>
    <w:rsid w:val="00DD32A4"/>
    <w:rsid w:val="00DE349F"/>
    <w:rsid w:val="00E32DC1"/>
    <w:rsid w:val="00E42C7A"/>
    <w:rsid w:val="00EF7C1E"/>
    <w:rsid w:val="00EF7C40"/>
    <w:rsid w:val="00EF7FE0"/>
    <w:rsid w:val="00F10DC4"/>
    <w:rsid w:val="00F3374C"/>
    <w:rsid w:val="00F50856"/>
    <w:rsid w:val="00F53D46"/>
    <w:rsid w:val="00F63A63"/>
    <w:rsid w:val="00FF0940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38D4"/>
  <w15:docId w15:val="{CEE7BC07-1A10-4EB6-80E5-BCE1B9C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206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12">
    <w:name w:val="Заголовок №1_"/>
    <w:rsid w:val="00394B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13">
    <w:name w:val="Заголовок №1"/>
    <w:basedOn w:val="a"/>
    <w:rsid w:val="00394BC9"/>
    <w:pPr>
      <w:suppressAutoHyphens/>
      <w:spacing w:after="26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 w:bidi="ru-RU"/>
    </w:rPr>
  </w:style>
  <w:style w:type="character" w:customStyle="1" w:styleId="20">
    <w:name w:val="Основной текст (2)_"/>
    <w:rsid w:val="00394BC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8">
    <w:name w:val="Другое_"/>
    <w:basedOn w:val="a0"/>
    <w:link w:val="a7"/>
    <w:rsid w:val="00574A42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A552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0">
    <w:name w:val="Сетка таблицы3"/>
    <w:basedOn w:val="a1"/>
    <w:next w:val="a3"/>
    <w:uiPriority w:val="59"/>
    <w:rsid w:val="00E32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D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88</cp:revision>
  <cp:lastPrinted>2023-10-30T16:21:00Z</cp:lastPrinted>
  <dcterms:created xsi:type="dcterms:W3CDTF">2023-10-20T09:19:00Z</dcterms:created>
  <dcterms:modified xsi:type="dcterms:W3CDTF">2023-11-23T12:33:00Z</dcterms:modified>
</cp:coreProperties>
</file>