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FF49" w14:textId="77777777" w:rsidR="0075432A" w:rsidRPr="004F05F9" w:rsidRDefault="0075432A" w:rsidP="0075432A">
      <w:pPr>
        <w:widowControl w:val="0"/>
        <w:autoSpaceDE w:val="0"/>
        <w:autoSpaceDN w:val="0"/>
        <w:spacing w:before="69" w:after="0" w:line="240" w:lineRule="auto"/>
        <w:ind w:left="7628" w:right="103" w:firstLine="153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>Форма бланка утверждена Решением МС МО «Купчино» от 24.10.2019 № 14</w:t>
      </w:r>
    </w:p>
    <w:p w14:paraId="67B2432C" w14:textId="1F15CCC1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A19B2B2" wp14:editId="66E90378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0C2">
        <w:rPr>
          <w:rFonts w:ascii="Times New Roman" w:eastAsia="Times New Roman" w:hAnsi="Times New Roman" w:cs="Times New Roman"/>
          <w:b/>
          <w:bCs/>
          <w:sz w:val="20"/>
          <w:szCs w:val="26"/>
        </w:rPr>
        <w:t>проект</w:t>
      </w:r>
    </w:p>
    <w:p w14:paraId="3CC7DCE8" w14:textId="77777777"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14:paraId="5A7275AA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14:paraId="7418DC3D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14:paraId="78C5F60F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370443" wp14:editId="1DAB46DF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0D5F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>6 СОЗЫВ (2019-2024 г.г.)</w:t>
      </w:r>
    </w:p>
    <w:p w14:paraId="5D7D9ED9" w14:textId="77777777" w:rsidR="0075432A" w:rsidRPr="004F05F9" w:rsidRDefault="0075432A" w:rsidP="0075432A">
      <w:pPr>
        <w:widowControl w:val="0"/>
        <w:autoSpaceDE w:val="0"/>
        <w:autoSpaceDN w:val="0"/>
        <w:spacing w:before="179" w:after="0" w:line="240" w:lineRule="auto"/>
        <w:ind w:left="1044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192212, Санкт-Петербург, ул. Будапештская, дом №19, корп.№1; тел. (812) 7030410, e-mail: </w:t>
      </w:r>
      <w:hyperlink r:id="rId6">
        <w:r w:rsidRPr="004F05F9"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mocupсh@gmail.com</w:t>
        </w:r>
        <w:r w:rsidRPr="004F05F9">
          <w:rPr>
            <w:rFonts w:ascii="Times New Roman" w:eastAsia="Times New Roman" w:hAnsi="Times New Roman" w:cs="Times New Roman"/>
            <w:sz w:val="16"/>
          </w:rPr>
          <w:t>.</w:t>
        </w:r>
      </w:hyperlink>
    </w:p>
    <w:p w14:paraId="3743DF59" w14:textId="77777777"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14:paraId="41DC1E1E" w14:textId="77777777"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 Е Ш Е Н И </w:t>
      </w: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Е  №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ХХ</w:t>
      </w:r>
    </w:p>
    <w:p w14:paraId="347C34FF" w14:textId="77777777" w:rsidR="0075432A" w:rsidRPr="004F05F9" w:rsidRDefault="0075432A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ХХ.ХХ.2022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ab/>
        <w:t>Санкт-Петербург</w:t>
      </w:r>
    </w:p>
    <w:p w14:paraId="1C09FB26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F4927B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«О согласовании новой редакции муниципальн</w:t>
      </w:r>
      <w:r w:rsidR="0000382F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</w:t>
      </w:r>
      <w:r w:rsidR="0000382F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на 2022 год»</w:t>
      </w:r>
    </w:p>
    <w:p w14:paraId="52A462EE" w14:textId="77777777"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14:paraId="07743408" w14:textId="77777777"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FCDC25" w14:textId="77777777"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Р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14:paraId="7296249F" w14:textId="77777777"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07D5E9" w14:textId="77777777" w:rsidR="0075432A" w:rsidRPr="00B63BDB" w:rsidRDefault="0075432A" w:rsidP="00B63BD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муниципальн</w:t>
      </w:r>
      <w:r w:rsidR="0000382F" w:rsidRPr="00B63BDB">
        <w:rPr>
          <w:rFonts w:ascii="Times New Roman" w:eastAsia="Times New Roman" w:hAnsi="Times New Roman" w:cs="Times New Roman"/>
          <w:iCs/>
          <w:sz w:val="26"/>
          <w:szCs w:val="26"/>
        </w:rPr>
        <w:t>ой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программ</w:t>
      </w:r>
      <w:r w:rsidR="0000382F" w:rsidRPr="00B63BDB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r w:rsidRPr="00B63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3BDB" w:rsidRPr="00B63BDB">
        <w:rPr>
          <w:rFonts w:ascii="Times New Roman" w:eastAsia="Times New Roman" w:hAnsi="Times New Roman" w:cs="Times New Roman"/>
          <w:iCs/>
          <w:sz w:val="26"/>
          <w:szCs w:val="26"/>
        </w:rPr>
        <w:t>«Благоустройство территории внутригородского муниципального образования Санкт-Петербурга муниципальный округ Купчино в 2022 году»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 xml:space="preserve"> (Приложение № </w:t>
      </w:r>
      <w:r w:rsidR="00B63BDB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B63BDB">
        <w:rPr>
          <w:rFonts w:ascii="Times New Roman" w:eastAsia="Times New Roman" w:hAnsi="Times New Roman" w:cs="Times New Roman"/>
          <w:iCs/>
          <w:sz w:val="26"/>
          <w:szCs w:val="26"/>
        </w:rPr>
        <w:t>).</w:t>
      </w:r>
    </w:p>
    <w:p w14:paraId="18A5FFB9" w14:textId="77777777"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14:paraId="335018E6" w14:textId="77777777"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D80E57" w14:textId="77777777"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AAF0D4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E5CAF6" w14:textId="77777777"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A7FFF5" w14:textId="77777777"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0B132383" w14:textId="77777777" w:rsidR="0075432A" w:rsidRPr="004F05F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</w:p>
    <w:p w14:paraId="78461355" w14:textId="77777777"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608D4E" w14:textId="56DE0301" w:rsidR="006538D7" w:rsidRDefault="006538D7">
      <w:r>
        <w:br w:type="page"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853"/>
        <w:gridCol w:w="5136"/>
      </w:tblGrid>
      <w:tr w:rsidR="006538D7" w:rsidRPr="00301CCB" w14:paraId="67CCAD21" w14:textId="77777777" w:rsidTr="001951C7">
        <w:tc>
          <w:tcPr>
            <w:tcW w:w="5637" w:type="dxa"/>
            <w:shd w:val="clear" w:color="auto" w:fill="auto"/>
          </w:tcPr>
          <w:tbl>
            <w:tblPr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6538D7" w:rsidRPr="00A87FD1" w14:paraId="387A544B" w14:textId="77777777" w:rsidTr="001951C7">
              <w:tc>
                <w:tcPr>
                  <w:tcW w:w="5637" w:type="dxa"/>
                  <w:shd w:val="clear" w:color="auto" w:fill="auto"/>
                </w:tcPr>
                <w:p w14:paraId="2310F5A2" w14:textId="77777777" w:rsidR="006538D7" w:rsidRPr="00A87FD1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</w:rPr>
                    <w:lastRenderedPageBreak/>
                    <w:t>Согласовано</w:t>
                  </w:r>
                </w:p>
                <w:p w14:paraId="5CAC13AD" w14:textId="77777777" w:rsidR="006538D7" w:rsidRPr="00A87FD1" w:rsidRDefault="006538D7" w:rsidP="001951C7">
                  <w:pPr>
                    <w:tabs>
                      <w:tab w:val="left" w:pos="4253"/>
                    </w:tabs>
                    <w:ind w:right="459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</w:rPr>
                    <w:t>Решением Муниципального Совета внутригородского муниципального образования Санкт-Петербурга муниципальный округ Купчино «О согласовании новой редакции муниципальных программ внутригородского муниципального образования Санкт-Петербурга муниципальный округ Купчино на 2022 год»</w:t>
                  </w:r>
                </w:p>
                <w:p w14:paraId="507BCD28" w14:textId="77777777" w:rsidR="006538D7" w:rsidRPr="00A87FD1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ХХ.ХХ</w:t>
                  </w:r>
                  <w:r w:rsidRPr="00A87FD1">
                    <w:rPr>
                      <w:rFonts w:ascii="Times New Roman" w:eastAsia="Times New Roman" w:hAnsi="Times New Roman" w:cs="Times New Roman"/>
                      <w:i/>
                    </w:rPr>
                    <w:t xml:space="preserve">.2022 №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ХХ</w:t>
                  </w:r>
                </w:p>
              </w:tc>
            </w:tr>
          </w:tbl>
          <w:p w14:paraId="48009624" w14:textId="77777777" w:rsidR="006538D7" w:rsidRDefault="006538D7" w:rsidP="001951C7"/>
        </w:tc>
        <w:tc>
          <w:tcPr>
            <w:tcW w:w="4961" w:type="dxa"/>
            <w:shd w:val="clear" w:color="auto" w:fill="auto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6538D7" w:rsidRPr="00A87FD1" w14:paraId="32464D0B" w14:textId="77777777" w:rsidTr="001951C7">
              <w:tc>
                <w:tcPr>
                  <w:tcW w:w="4920" w:type="dxa"/>
                  <w:shd w:val="clear" w:color="auto" w:fill="auto"/>
                </w:tcPr>
                <w:p w14:paraId="598CB533" w14:textId="77777777" w:rsidR="006538D7" w:rsidRPr="003B54BA" w:rsidRDefault="006538D7" w:rsidP="001951C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1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</w:rPr>
                    <w:t xml:space="preserve"> к Постановлению Местной Администрации внутригородского муниципального образования Санкт-Петербурга муниципальный округ Купчино «Об утверждении новой редакции муниципальн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ой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ы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</w:rPr>
                    <w:t xml:space="preserve"> внутригородского муниципального образования Санкт-Петербурга муниципальный округ Купчино на 2022 год» </w:t>
                  </w:r>
                </w:p>
                <w:p w14:paraId="0610425E" w14:textId="77777777" w:rsidR="006538D7" w:rsidRDefault="006538D7" w:rsidP="001951C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30.06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</w:rPr>
                    <w:t>.2022 г. №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34</w:t>
                  </w:r>
                </w:p>
                <w:p w14:paraId="38CEC5A6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6F813F4D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4C66708C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10F88334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28CE1B4A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05F99E9B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5446670A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2BEBD675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118F0898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37496AA3" w14:textId="77777777" w:rsidR="006538D7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14:paraId="168CCAA1" w14:textId="77777777" w:rsidR="006538D7" w:rsidRPr="00A87FD1" w:rsidRDefault="006538D7" w:rsidP="001951C7">
                  <w:pPr>
                    <w:ind w:right="459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</w:tr>
          </w:tbl>
          <w:p w14:paraId="4E066E92" w14:textId="77777777" w:rsidR="006538D7" w:rsidRDefault="006538D7" w:rsidP="001951C7"/>
        </w:tc>
      </w:tr>
    </w:tbl>
    <w:p w14:paraId="321ABFE1" w14:textId="77777777" w:rsidR="006538D7" w:rsidRDefault="006538D7" w:rsidP="006538D7">
      <w:pPr>
        <w:pStyle w:val="2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14:paraId="473FDC00" w14:textId="77777777" w:rsidR="006538D7" w:rsidRDefault="006538D7" w:rsidP="006538D7">
      <w:pPr>
        <w:pStyle w:val="10"/>
        <w:keepNext/>
        <w:keepLines/>
        <w:rPr>
          <w:sz w:val="30"/>
          <w:szCs w:val="30"/>
        </w:rPr>
      </w:pPr>
      <w:bookmarkStart w:id="4" w:name="bookmark3"/>
      <w:bookmarkStart w:id="5" w:name="bookmark1"/>
      <w:bookmarkStart w:id="6" w:name="bookmark0"/>
      <w:r w:rsidRPr="00FD30F5">
        <w:rPr>
          <w:sz w:val="30"/>
          <w:szCs w:val="30"/>
        </w:rPr>
        <w:t>БЛАГОУСТРОЙСТВ</w:t>
      </w:r>
      <w:r>
        <w:rPr>
          <w:sz w:val="30"/>
          <w:szCs w:val="30"/>
        </w:rPr>
        <w:t>О</w:t>
      </w:r>
      <w:r w:rsidRPr="00FD30F5">
        <w:rPr>
          <w:sz w:val="30"/>
          <w:szCs w:val="30"/>
        </w:rPr>
        <w:t xml:space="preserve"> ТЕРРИТОРИИ ВНУТРИГОРОДСКОГО МУНИЦИПАЛЬНОГО ОБРАЗОВАНИЯ САНКТ-ПЕТЕРБУРГА МУНИЦИПАЛЬНЫЙ ОКРУГ КУПЧИНО В 2022 ГОДУ</w:t>
      </w:r>
      <w:r w:rsidRPr="00052B96">
        <w:rPr>
          <w:sz w:val="30"/>
          <w:szCs w:val="30"/>
        </w:rPr>
        <w:t xml:space="preserve"> </w:t>
      </w:r>
      <w:bookmarkEnd w:id="4"/>
      <w:bookmarkEnd w:id="5"/>
      <w:bookmarkEnd w:id="6"/>
    </w:p>
    <w:p w14:paraId="77E7CDDA" w14:textId="77777777" w:rsidR="006538D7" w:rsidRDefault="006538D7" w:rsidP="006538D7">
      <w:pPr>
        <w:pStyle w:val="10"/>
        <w:keepNext/>
        <w:keepLines/>
        <w:rPr>
          <w:sz w:val="30"/>
          <w:szCs w:val="30"/>
        </w:rPr>
      </w:pPr>
    </w:p>
    <w:p w14:paraId="12D12CF1" w14:textId="77777777" w:rsidR="006538D7" w:rsidRDefault="006538D7" w:rsidP="006538D7">
      <w:pPr>
        <w:pStyle w:val="10"/>
        <w:keepNext/>
        <w:keepLines/>
        <w:rPr>
          <w:b w:val="0"/>
          <w:sz w:val="30"/>
          <w:szCs w:val="30"/>
        </w:rPr>
      </w:pPr>
      <w:r w:rsidRPr="00632F9C">
        <w:rPr>
          <w:b w:val="0"/>
          <w:sz w:val="30"/>
          <w:szCs w:val="30"/>
        </w:rPr>
        <w:t>(КБК 973</w:t>
      </w:r>
      <w:r>
        <w:rPr>
          <w:b w:val="0"/>
          <w:sz w:val="30"/>
          <w:szCs w:val="30"/>
        </w:rPr>
        <w:t xml:space="preserve"> 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3</w:t>
      </w:r>
      <w:r w:rsidRPr="00632F9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6000400005</w:t>
      </w:r>
      <w:r w:rsidRPr="00632F9C">
        <w:rPr>
          <w:b w:val="0"/>
          <w:sz w:val="30"/>
          <w:szCs w:val="30"/>
        </w:rPr>
        <w:t>)</w:t>
      </w:r>
    </w:p>
    <w:p w14:paraId="7DB5E00E" w14:textId="77777777" w:rsidR="006538D7" w:rsidRDefault="006538D7" w:rsidP="006538D7">
      <w:pPr>
        <w:pStyle w:val="10"/>
        <w:keepNext/>
        <w:keepLines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(КБК 973 0503 6000000131)</w:t>
      </w:r>
    </w:p>
    <w:p w14:paraId="4561765E" w14:textId="77777777" w:rsidR="006538D7" w:rsidRPr="00052B96" w:rsidRDefault="006538D7" w:rsidP="006538D7">
      <w:pPr>
        <w:pStyle w:val="10"/>
        <w:keepNext/>
        <w:keepLines/>
        <w:rPr>
          <w:sz w:val="30"/>
          <w:szCs w:val="30"/>
        </w:rPr>
      </w:pPr>
      <w:r>
        <w:rPr>
          <w:b w:val="0"/>
          <w:sz w:val="30"/>
          <w:szCs w:val="30"/>
        </w:rPr>
        <w:t>(КБК 973 0503 6000000151)</w:t>
      </w:r>
    </w:p>
    <w:p w14:paraId="4706C299" w14:textId="77777777" w:rsidR="006538D7" w:rsidRDefault="006538D7" w:rsidP="006538D7">
      <w:pPr>
        <w:pStyle w:val="1"/>
        <w:ind w:firstLine="0"/>
        <w:jc w:val="center"/>
        <w:rPr>
          <w:b/>
          <w:bCs/>
        </w:rPr>
      </w:pPr>
    </w:p>
    <w:p w14:paraId="16AC46C0" w14:textId="77777777" w:rsidR="006538D7" w:rsidRDefault="006538D7" w:rsidP="006538D7">
      <w:pPr>
        <w:pStyle w:val="1"/>
        <w:ind w:firstLine="0"/>
        <w:jc w:val="center"/>
        <w:rPr>
          <w:b/>
          <w:bCs/>
        </w:rPr>
      </w:pPr>
    </w:p>
    <w:p w14:paraId="6A22FB9B" w14:textId="77777777" w:rsidR="006538D7" w:rsidRDefault="006538D7" w:rsidP="006538D7">
      <w:pPr>
        <w:pStyle w:val="1"/>
        <w:ind w:firstLine="0"/>
        <w:jc w:val="center"/>
        <w:rPr>
          <w:b/>
          <w:bCs/>
        </w:rPr>
      </w:pPr>
    </w:p>
    <w:p w14:paraId="5B1B4A90" w14:textId="77777777" w:rsidR="006538D7" w:rsidRDefault="006538D7" w:rsidP="006538D7">
      <w:pPr>
        <w:pStyle w:val="1"/>
        <w:ind w:firstLine="0"/>
        <w:jc w:val="center"/>
        <w:rPr>
          <w:b/>
          <w:bCs/>
        </w:rPr>
      </w:pPr>
    </w:p>
    <w:p w14:paraId="044BC6CC" w14:textId="77777777" w:rsidR="006538D7" w:rsidRPr="00052B96" w:rsidRDefault="006538D7" w:rsidP="006538D7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52B96">
        <w:rPr>
          <w:b/>
          <w:bCs/>
          <w:sz w:val="24"/>
          <w:szCs w:val="24"/>
        </w:rPr>
        <w:t>Санкт-Петербург</w:t>
      </w:r>
    </w:p>
    <w:p w14:paraId="6A163023" w14:textId="77777777" w:rsidR="006538D7" w:rsidRPr="00052B96" w:rsidRDefault="006538D7" w:rsidP="006538D7">
      <w:pPr>
        <w:pStyle w:val="1"/>
        <w:ind w:firstLine="0"/>
        <w:jc w:val="center"/>
        <w:rPr>
          <w:sz w:val="24"/>
          <w:szCs w:val="24"/>
        </w:rPr>
      </w:pPr>
      <w:r w:rsidRPr="00052B9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052B96">
        <w:rPr>
          <w:b/>
          <w:bCs/>
          <w:sz w:val="24"/>
          <w:szCs w:val="24"/>
        </w:rPr>
        <w:t xml:space="preserve"> год</w:t>
      </w:r>
    </w:p>
    <w:p w14:paraId="7041991C" w14:textId="77777777" w:rsidR="006538D7" w:rsidRPr="00052B96" w:rsidRDefault="006538D7" w:rsidP="006538D7">
      <w:pPr>
        <w:pStyle w:val="20"/>
        <w:keepNext/>
        <w:keepLines/>
        <w:pageBreakBefore/>
        <w:rPr>
          <w:sz w:val="28"/>
          <w:szCs w:val="28"/>
        </w:rPr>
      </w:pPr>
      <w:bookmarkStart w:id="7" w:name="bookmark9"/>
      <w:bookmarkStart w:id="8" w:name="bookmark8"/>
      <w:bookmarkStart w:id="9" w:name="bookmark7"/>
      <w:r w:rsidRPr="00052B96">
        <w:rPr>
          <w:sz w:val="28"/>
          <w:szCs w:val="28"/>
        </w:rPr>
        <w:lastRenderedPageBreak/>
        <w:t>Паспорт муниципальной программы</w:t>
      </w:r>
      <w:bookmarkEnd w:id="7"/>
      <w:bookmarkEnd w:id="8"/>
      <w:bookmarkEnd w:id="9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019"/>
      </w:tblGrid>
      <w:tr w:rsidR="006538D7" w:rsidRPr="00052B96" w14:paraId="4811F30E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9BC4AE" w14:textId="77777777" w:rsidR="006538D7" w:rsidRPr="00052B96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0447" w14:textId="77777777" w:rsidR="006538D7" w:rsidRPr="00052B96" w:rsidRDefault="006538D7" w:rsidP="001951C7">
            <w:pPr>
              <w:pStyle w:val="a4"/>
              <w:spacing w:line="268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</w:t>
            </w:r>
            <w:r>
              <w:rPr>
                <w:sz w:val="24"/>
                <w:szCs w:val="24"/>
              </w:rPr>
              <w:t xml:space="preserve"> – ВМО МО Купчино) в 2022 году»</w:t>
            </w:r>
          </w:p>
        </w:tc>
      </w:tr>
      <w:tr w:rsidR="006538D7" w:rsidRPr="00052B96" w14:paraId="0D9B8401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A64310" w14:textId="77777777" w:rsidR="006538D7" w:rsidRPr="00052B96" w:rsidRDefault="006538D7" w:rsidP="001951C7">
            <w:pPr>
              <w:pStyle w:val="a4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BAFE" w14:textId="77777777" w:rsidR="006538D7" w:rsidRPr="00576774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427D779E" w14:textId="77777777" w:rsidR="006538D7" w:rsidRPr="00576774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14:paraId="6262BDF7" w14:textId="77777777" w:rsidR="006538D7" w:rsidRPr="00576774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Устав ВМО Санкт-Петербурга МО Купчино;</w:t>
            </w:r>
          </w:p>
          <w:p w14:paraId="011E9735" w14:textId="77777777" w:rsidR="006538D7" w:rsidRPr="00052B96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Постановление Правительства Санкт-Петербурга от 09.11.2016 № 961 «О Правилах благоустройства территории Санкт-Петербурга и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в некоторые постановления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Санкт-Петербурга»</w:t>
            </w:r>
          </w:p>
        </w:tc>
      </w:tr>
      <w:tr w:rsidR="006538D7" w:rsidRPr="00052B96" w14:paraId="5ED8E9F5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23D33D" w14:textId="77777777" w:rsidR="006538D7" w:rsidRPr="00052B96" w:rsidRDefault="006538D7" w:rsidP="001951C7">
            <w:pPr>
              <w:pStyle w:val="a4"/>
              <w:spacing w:line="252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84F7" w14:textId="77777777" w:rsidR="006538D7" w:rsidRPr="00052B96" w:rsidRDefault="006538D7" w:rsidP="001951C7">
            <w:pPr>
              <w:pStyle w:val="a4"/>
              <w:spacing w:line="259" w:lineRule="auto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6538D7" w:rsidRPr="00052B96" w14:paraId="50249266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9445A7" w14:textId="77777777" w:rsidR="006538D7" w:rsidRPr="00576774" w:rsidRDefault="006538D7" w:rsidP="001951C7">
            <w:pPr>
              <w:ind w:left="88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40F5DA" w14:textId="77777777" w:rsidR="006538D7" w:rsidRPr="00576774" w:rsidRDefault="006538D7" w:rsidP="001951C7">
            <w:pPr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 xml:space="preserve">Отдел благоустройства Местной администрации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76774">
              <w:rPr>
                <w:rFonts w:ascii="Times New Roman" w:eastAsia="Times New Roman" w:hAnsi="Times New Roman" w:cs="Times New Roman"/>
              </w:rPr>
              <w:t>Купчино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538D7" w:rsidRPr="00052B96" w14:paraId="3DA1925F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11239B" w14:textId="77777777" w:rsidR="006538D7" w:rsidRPr="00576774" w:rsidRDefault="006538D7" w:rsidP="001951C7">
            <w:pPr>
              <w:ind w:left="88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0C6E11">
              <w:rPr>
                <w:rFonts w:ascii="Times New Roman" w:eastAsia="Times New Roman" w:hAnsi="Times New Roman" w:cs="Times New Roman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8FAEE5" w14:textId="77777777" w:rsidR="006538D7" w:rsidRDefault="006538D7" w:rsidP="001951C7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5F4024">
              <w:rPr>
                <w:rFonts w:ascii="Times New Roman" w:eastAsia="Times New Roman" w:hAnsi="Times New Roman" w:cs="Times New Roman"/>
              </w:rPr>
              <w:t>Проведение мероприятий, связанных с благоустройством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неотъемлемым фактором развития муниципального образования.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настоящее время недостаточное развитие благоустройства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становится проблемой для дальнейшего экономического 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F4024">
              <w:rPr>
                <w:rFonts w:ascii="Times New Roman" w:eastAsia="Times New Roman" w:hAnsi="Times New Roman" w:cs="Times New Roman"/>
              </w:rPr>
              <w:t>оциального роста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муниципальных образований. </w:t>
            </w:r>
          </w:p>
          <w:p w14:paraId="7535933B" w14:textId="77777777" w:rsidR="006538D7" w:rsidRPr="002C3541" w:rsidRDefault="006538D7" w:rsidP="001951C7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На состояние объектов благоустройства оказывают влияние факторы, воздействие которых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заставляет регулярно проводить мероприятия по сохранению и направленные на поддержание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уровня комфортности проживания. Кроме природных факторов, износу способствует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увеличение интенсивности эксплуатационного воздействия. Также одной из проблем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благоустройства территории муниципального образования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негативное, небрежное отношение жителей к элементам благоустройства, низкий уровень</w:t>
            </w:r>
          </w:p>
          <w:p w14:paraId="235E2B02" w14:textId="77777777" w:rsidR="006538D7" w:rsidRDefault="006538D7" w:rsidP="001951C7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культуры поведения граждан.</w:t>
            </w:r>
          </w:p>
          <w:p w14:paraId="6EA4A6D8" w14:textId="77777777" w:rsidR="006538D7" w:rsidRPr="00576774" w:rsidRDefault="006538D7" w:rsidP="001951C7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ремонту малых архитектурных форм.</w:t>
            </w:r>
          </w:p>
        </w:tc>
      </w:tr>
      <w:tr w:rsidR="006538D7" w:rsidRPr="00052B96" w14:paraId="09CC9C5B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9218C" w14:textId="77777777" w:rsidR="006538D7" w:rsidRPr="00052B96" w:rsidRDefault="006538D7" w:rsidP="001951C7">
            <w:pPr>
              <w:pStyle w:val="a4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8EC4D" w14:textId="77777777" w:rsidR="006538D7" w:rsidRPr="00D0256D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 xml:space="preserve">Обеспечение выполнения благоустройства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 xml:space="preserve"> в части проведения мероприятий по: </w:t>
            </w:r>
          </w:p>
          <w:p w14:paraId="355E03F0" w14:textId="77777777" w:rsidR="006538D7" w:rsidRPr="00D0256D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D0256D">
              <w:rPr>
                <w:sz w:val="24"/>
                <w:szCs w:val="24"/>
              </w:rPr>
              <w:t>одержанию территории ЗНОП МЗ;</w:t>
            </w:r>
          </w:p>
          <w:p w14:paraId="72C9F057" w14:textId="77777777" w:rsidR="006538D7" w:rsidRPr="00D0256D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D0256D">
              <w:rPr>
                <w:sz w:val="24"/>
                <w:szCs w:val="24"/>
              </w:rPr>
              <w:t xml:space="preserve">одержанию и ремонту оборудования детских и спортивных площадок на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;</w:t>
            </w:r>
          </w:p>
          <w:p w14:paraId="481637DC" w14:textId="77777777" w:rsidR="006538D7" w:rsidRPr="00D0256D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</w:t>
            </w:r>
            <w:r w:rsidRPr="00D0256D">
              <w:rPr>
                <w:sz w:val="24"/>
                <w:szCs w:val="24"/>
              </w:rPr>
              <w:t xml:space="preserve">емонту и обустройству покрытий на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;</w:t>
            </w:r>
          </w:p>
          <w:p w14:paraId="1769CF50" w14:textId="77777777" w:rsidR="006538D7" w:rsidRPr="00D0256D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</w:t>
            </w:r>
            <w:r w:rsidRPr="00D0256D">
              <w:rPr>
                <w:sz w:val="24"/>
                <w:szCs w:val="24"/>
              </w:rPr>
              <w:t xml:space="preserve">егулированию и контролю деятельности в сфере благоустройства на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.</w:t>
            </w:r>
          </w:p>
          <w:p w14:paraId="5142E21D" w14:textId="77777777" w:rsidR="006538D7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2. Улучшение и повышение качества благоустройства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.</w:t>
            </w:r>
          </w:p>
          <w:p w14:paraId="0DE95944" w14:textId="77777777" w:rsidR="006538D7" w:rsidRPr="00D0256D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3. Повышение уровня качества окружающей среды на внутриквартальной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14:paraId="4C123A4D" w14:textId="77777777" w:rsidR="006538D7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4. Повышения уровня эстетического восприятия благоустройства </w:t>
            </w:r>
            <w:r w:rsidRPr="00D0256D">
              <w:rPr>
                <w:sz w:val="24"/>
                <w:szCs w:val="24"/>
              </w:rPr>
              <w:lastRenderedPageBreak/>
              <w:t xml:space="preserve">внутриквартальной территории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  <w:r w:rsidRPr="00052B96">
              <w:rPr>
                <w:sz w:val="24"/>
                <w:szCs w:val="24"/>
              </w:rPr>
              <w:t>.</w:t>
            </w:r>
          </w:p>
          <w:p w14:paraId="72538971" w14:textId="77777777" w:rsidR="006538D7" w:rsidRPr="00052B96" w:rsidRDefault="006538D7" w:rsidP="001951C7">
            <w:pPr>
              <w:pStyle w:val="a4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</w:p>
        </w:tc>
      </w:tr>
      <w:tr w:rsidR="006538D7" w:rsidRPr="00052B96" w14:paraId="7B2D400E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96FC8B" w14:textId="77777777" w:rsidR="006538D7" w:rsidRPr="00052B96" w:rsidRDefault="006538D7" w:rsidP="001951C7">
            <w:pPr>
              <w:pStyle w:val="a4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631DCB" w14:textId="77777777" w:rsidR="006538D7" w:rsidRPr="00D0256D" w:rsidRDefault="006538D7" w:rsidP="001951C7">
            <w:pPr>
              <w:pStyle w:val="a4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Улучшение комфортности благоустройства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14:paraId="757A982F" w14:textId="77777777" w:rsidR="006538D7" w:rsidRPr="00052B96" w:rsidRDefault="006538D7" w:rsidP="001951C7">
            <w:pPr>
              <w:pStyle w:val="a4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Исполнение полномочий, определенных законодательством Российской Федерации и Санкт-Петербурга</w:t>
            </w:r>
            <w:r w:rsidRPr="00052B96">
              <w:rPr>
                <w:sz w:val="24"/>
                <w:szCs w:val="24"/>
              </w:rPr>
              <w:t>.</w:t>
            </w:r>
          </w:p>
        </w:tc>
      </w:tr>
      <w:tr w:rsidR="006538D7" w:rsidRPr="00052B96" w14:paraId="37ADFBCF" w14:textId="77777777" w:rsidTr="001951C7">
        <w:trPr>
          <w:trHeight w:val="2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406A" w14:textId="77777777" w:rsidR="006538D7" w:rsidRPr="00052B96" w:rsidRDefault="006538D7" w:rsidP="001951C7">
            <w:pPr>
              <w:pStyle w:val="a4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E892" w14:textId="77777777" w:rsidR="006538D7" w:rsidRPr="00D0256D" w:rsidRDefault="006538D7" w:rsidP="001951C7">
            <w:pPr>
              <w:pStyle w:val="a4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программа ориентирована на принятие и организацию выполнения планов комплексного благоустройства территории муниципального образования;</w:t>
            </w:r>
          </w:p>
          <w:p w14:paraId="0924D626" w14:textId="77777777" w:rsidR="006538D7" w:rsidRPr="00D0256D" w:rsidRDefault="006538D7" w:rsidP="001951C7">
            <w:pPr>
              <w:pStyle w:val="a4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14:paraId="6538309E" w14:textId="77777777" w:rsidR="006538D7" w:rsidRPr="00052B96" w:rsidRDefault="006538D7" w:rsidP="001951C7">
            <w:pPr>
              <w:pStyle w:val="a4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>содействие в осуществлении контроля за соблюдением законодательства в сфере благоустройства внутриквартальной территории</w:t>
            </w:r>
          </w:p>
        </w:tc>
      </w:tr>
      <w:tr w:rsidR="006538D7" w:rsidRPr="00052B96" w14:paraId="4230D429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8A208F2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3DF019" w14:textId="77777777" w:rsidR="006538D7" w:rsidRPr="00AF5E45" w:rsidRDefault="006538D7" w:rsidP="001951C7">
            <w:pPr>
              <w:pStyle w:val="a5"/>
              <w:ind w:left="132" w:right="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6538D7" w:rsidRPr="00052B96" w14:paraId="459AF084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480415" w14:textId="77777777" w:rsidR="006538D7" w:rsidRPr="00052B96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75A3" w14:textId="77777777" w:rsidR="006538D7" w:rsidRPr="00052B96" w:rsidRDefault="006538D7" w:rsidP="001951C7">
            <w:pPr>
              <w:pStyle w:val="a4"/>
              <w:spacing w:line="100" w:lineRule="atLeast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052B96">
              <w:rPr>
                <w:sz w:val="24"/>
                <w:szCs w:val="24"/>
              </w:rPr>
              <w:t>год</w:t>
            </w:r>
          </w:p>
        </w:tc>
      </w:tr>
      <w:tr w:rsidR="006538D7" w:rsidRPr="00052B96" w14:paraId="0D47AB43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09CCFF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0A32B1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6538D7" w:rsidRPr="00052B96" w14:paraId="39ED87ED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81DF97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6B6AD0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Финансирование Программы осуществляется за счет средств мест</w:t>
            </w:r>
            <w:r>
              <w:rPr>
                <w:sz w:val="24"/>
                <w:szCs w:val="24"/>
              </w:rPr>
              <w:t>ного бюджета МО Купчино на 2022</w:t>
            </w:r>
            <w:r w:rsidRPr="00AF5E45">
              <w:rPr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>
              <w:rPr>
                <w:sz w:val="24"/>
                <w:szCs w:val="24"/>
              </w:rPr>
              <w:t>40 456,3</w:t>
            </w:r>
            <w:r w:rsidRPr="002F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(сорок миллионов четыреста пятьдесят шесть тысяч триста) рублей 0</w:t>
            </w:r>
            <w:r w:rsidRPr="002F19C3">
              <w:rPr>
                <w:sz w:val="24"/>
                <w:szCs w:val="24"/>
              </w:rPr>
              <w:t>0 копеек</w:t>
            </w:r>
            <w:r w:rsidRPr="00AF5E45">
              <w:rPr>
                <w:sz w:val="24"/>
                <w:szCs w:val="24"/>
              </w:rPr>
              <w:t>.</w:t>
            </w:r>
          </w:p>
        </w:tc>
      </w:tr>
      <w:tr w:rsidR="006538D7" w:rsidRPr="00052B96" w14:paraId="6B4B86AD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46B2F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0CCFB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ремонту покрытий на территории 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14:paraId="0E948A09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мероприятий</w:t>
            </w:r>
            <w:r w:rsidRPr="00AF5E45">
              <w:rPr>
                <w:sz w:val="24"/>
                <w:szCs w:val="24"/>
              </w:rPr>
              <w:t xml:space="preserve"> по санитарным рубкам,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а также удалению аварийных и </w:t>
            </w:r>
            <w:r w:rsidRPr="00AF5E45">
              <w:rPr>
                <w:sz w:val="24"/>
                <w:szCs w:val="24"/>
              </w:rPr>
              <w:t xml:space="preserve">больных деревьев </w:t>
            </w:r>
            <w:r>
              <w:rPr>
                <w:sz w:val="24"/>
                <w:szCs w:val="24"/>
              </w:rPr>
              <w:t xml:space="preserve">и кустарников </w:t>
            </w:r>
            <w:r w:rsidRPr="00AF5E45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14:paraId="73802E5E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 террит</w:t>
            </w:r>
            <w:r>
              <w:rPr>
                <w:sz w:val="24"/>
                <w:szCs w:val="24"/>
              </w:rPr>
              <w:t>орий зеленых насаждений общего пользования местного значения в 2022 году на территории МО «Купчино»</w:t>
            </w:r>
            <w:r w:rsidRPr="00AF5E45">
              <w:rPr>
                <w:sz w:val="24"/>
                <w:szCs w:val="24"/>
              </w:rPr>
              <w:t>;</w:t>
            </w:r>
          </w:p>
          <w:p w14:paraId="177FC7B5" w14:textId="77777777" w:rsidR="006538D7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AF5E4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AF5E45">
              <w:rPr>
                <w:sz w:val="24"/>
                <w:szCs w:val="24"/>
              </w:rPr>
              <w:t xml:space="preserve"> по содержанию (уборке)</w:t>
            </w:r>
            <w:r>
              <w:rPr>
                <w:sz w:val="24"/>
                <w:szCs w:val="24"/>
              </w:rPr>
              <w:t xml:space="preserve"> детских игровых и спортивных площадок на территории МО «Купчино»</w:t>
            </w:r>
          </w:p>
          <w:p w14:paraId="1C1D3276" w14:textId="77777777" w:rsidR="006538D7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E69D4">
              <w:rPr>
                <w:sz w:val="24"/>
                <w:szCs w:val="24"/>
              </w:rPr>
              <w:t xml:space="preserve"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      </w:r>
            <w:r>
              <w:rPr>
                <w:sz w:val="24"/>
                <w:szCs w:val="24"/>
              </w:rPr>
              <w:t>«</w:t>
            </w:r>
            <w:r w:rsidRPr="000E69D4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»;</w:t>
            </w:r>
          </w:p>
          <w:p w14:paraId="2725AC30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замене песка в песочницах на детских площадках на территории МО «Купчино»</w:t>
            </w:r>
          </w:p>
        </w:tc>
      </w:tr>
      <w:tr w:rsidR="006538D7" w:rsidRPr="00052B96" w14:paraId="297E961C" w14:textId="77777777" w:rsidTr="001951C7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7A8180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C6DFA5" w14:textId="77777777" w:rsidR="006538D7" w:rsidRPr="00AF5E45" w:rsidRDefault="006538D7" w:rsidP="001951C7">
            <w:pPr>
              <w:pStyle w:val="a4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Контроль за реализацией</w:t>
            </w:r>
            <w:r w:rsidRPr="00796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AF5E45">
              <w:rPr>
                <w:sz w:val="24"/>
                <w:szCs w:val="24"/>
              </w:rPr>
              <w:t xml:space="preserve"> программы осуществляется Главой Местной администрации </w:t>
            </w:r>
            <w:r>
              <w:rPr>
                <w:sz w:val="24"/>
                <w:szCs w:val="24"/>
              </w:rPr>
              <w:t>МО «Купчино», Заместителем Главы</w:t>
            </w:r>
            <w:r w:rsidRPr="00AF5E45">
              <w:rPr>
                <w:sz w:val="24"/>
                <w:szCs w:val="24"/>
              </w:rPr>
              <w:t xml:space="preserve"> Местной администрации </w:t>
            </w:r>
            <w:r>
              <w:rPr>
                <w:sz w:val="24"/>
                <w:szCs w:val="24"/>
              </w:rPr>
              <w:t>МО «Купчино»</w:t>
            </w:r>
          </w:p>
        </w:tc>
      </w:tr>
    </w:tbl>
    <w:p w14:paraId="7851697D" w14:textId="77777777" w:rsidR="006538D7" w:rsidRDefault="006538D7" w:rsidP="006538D7">
      <w:pPr>
        <w:jc w:val="center"/>
        <w:rPr>
          <w:rFonts w:ascii="Times New Roman" w:eastAsia="Times New Roman" w:hAnsi="Times New Roman" w:cs="Times New Roman"/>
          <w:b/>
        </w:rPr>
        <w:sectPr w:rsidR="006538D7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14:paraId="6648DEE3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  <w:b/>
        </w:rPr>
      </w:pPr>
      <w:r w:rsidRPr="0005004E">
        <w:rPr>
          <w:rFonts w:ascii="Times New Roman" w:eastAsia="Times New Roman" w:hAnsi="Times New Roman" w:cs="Times New Roman"/>
          <w:b/>
        </w:rPr>
        <w:lastRenderedPageBreak/>
        <w:t>ВВЕДЕНИЕ</w:t>
      </w:r>
    </w:p>
    <w:p w14:paraId="149B9BAF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</w:rPr>
      </w:pPr>
    </w:p>
    <w:p w14:paraId="30B04DA9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 –</w:t>
      </w:r>
      <w:r>
        <w:rPr>
          <w:rFonts w:ascii="Times New Roman" w:eastAsia="Times New Roman" w:hAnsi="Times New Roman" w:cs="Times New Roman"/>
        </w:rPr>
        <w:t xml:space="preserve"> </w:t>
      </w:r>
      <w:r w:rsidRPr="0005004E">
        <w:rPr>
          <w:rFonts w:ascii="Times New Roman" w:eastAsia="Times New Roman" w:hAnsi="Times New Roman" w:cs="Times New Roman"/>
        </w:rPr>
        <w:t xml:space="preserve">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 xml:space="preserve">) в 2022 году» разработана в соответствии с: </w:t>
      </w:r>
    </w:p>
    <w:p w14:paraId="76A01200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  <w:spacing w:val="2"/>
        </w:rPr>
        <w:t>- Конституцией РФ;</w:t>
      </w:r>
      <w:r w:rsidRPr="0005004E">
        <w:rPr>
          <w:rFonts w:ascii="Times New Roman" w:eastAsia="Times New Roman" w:hAnsi="Times New Roman" w:cs="Times New Roman"/>
        </w:rPr>
        <w:t xml:space="preserve"> </w:t>
      </w:r>
    </w:p>
    <w:p w14:paraId="75DF8062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1A4D2F82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  <w:spacing w:val="2"/>
        </w:rPr>
        <w:t xml:space="preserve">- </w:t>
      </w:r>
      <w:r w:rsidRPr="0005004E">
        <w:rPr>
          <w:rFonts w:ascii="Times New Roman" w:eastAsia="Times New Roman" w:hAnsi="Times New Roman" w:cs="Times New Roman"/>
        </w:rPr>
        <w:t>Законом Санкт-Петербурга от 23.09.2009 N 420-79 «Об организации местного самоуправления в Санкт-Петербурге»;</w:t>
      </w:r>
    </w:p>
    <w:p w14:paraId="1E24441A" w14:textId="77777777" w:rsidR="006538D7" w:rsidRPr="0005004E" w:rsidRDefault="006538D7" w:rsidP="006538D7">
      <w:pPr>
        <w:ind w:left="284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Уставом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>;</w:t>
      </w:r>
    </w:p>
    <w:p w14:paraId="705563EC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</w:rPr>
        <w:t>м</w:t>
      </w:r>
      <w:r w:rsidRPr="0005004E">
        <w:rPr>
          <w:rFonts w:ascii="Times New Roman" w:eastAsia="Times New Roman" w:hAnsi="Times New Roman" w:cs="Times New Roman"/>
        </w:rPr>
        <w:t>униципальный округ Купчино».</w:t>
      </w:r>
    </w:p>
    <w:p w14:paraId="16E743B5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14:paraId="411D2AAE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Заказчиком Программы является Местная Администрация муниципального образования Купчино.</w:t>
      </w:r>
    </w:p>
    <w:p w14:paraId="16FB2A55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Программа рассчитана на реализацию в течение 2022 года.</w:t>
      </w:r>
    </w:p>
    <w:p w14:paraId="3C93BF8B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 xml:space="preserve">Программа разработана Отделом благоустройства Местной администрации МО </w:t>
      </w:r>
      <w:r>
        <w:rPr>
          <w:rFonts w:ascii="Times New Roman" w:eastAsia="Calibri" w:hAnsi="Times New Roman" w:cs="Times New Roman"/>
        </w:rPr>
        <w:t>«</w:t>
      </w:r>
      <w:r w:rsidRPr="0005004E">
        <w:rPr>
          <w:rFonts w:ascii="Times New Roman" w:eastAsia="Calibri" w:hAnsi="Times New Roman" w:cs="Times New Roman"/>
        </w:rPr>
        <w:t>Купчино</w:t>
      </w:r>
      <w:r>
        <w:rPr>
          <w:rFonts w:ascii="Times New Roman" w:eastAsia="Calibri" w:hAnsi="Times New Roman" w:cs="Times New Roman"/>
        </w:rPr>
        <w:t>»</w:t>
      </w:r>
      <w:r w:rsidRPr="0005004E">
        <w:rPr>
          <w:rFonts w:ascii="Times New Roman" w:eastAsia="Calibri" w:hAnsi="Times New Roman" w:cs="Times New Roman"/>
        </w:rPr>
        <w:t>.</w:t>
      </w:r>
    </w:p>
    <w:p w14:paraId="0B2807F9" w14:textId="77777777" w:rsidR="006538D7" w:rsidRPr="0005004E" w:rsidRDefault="006538D7" w:rsidP="006538D7">
      <w:pPr>
        <w:ind w:left="284" w:firstLine="425"/>
        <w:rPr>
          <w:rFonts w:ascii="Times New Roman" w:eastAsia="Times New Roman" w:hAnsi="Times New Roman" w:cs="Times New Roman"/>
        </w:rPr>
      </w:pPr>
    </w:p>
    <w:p w14:paraId="19C69215" w14:textId="77777777" w:rsidR="006538D7" w:rsidRPr="0005004E" w:rsidRDefault="006538D7" w:rsidP="006538D7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05004E">
        <w:rPr>
          <w:rFonts w:ascii="Times New Roman" w:eastAsia="Times New Roman" w:hAnsi="Times New Roman" w:cs="Times New Roman"/>
          <w:b/>
          <w:bCs/>
        </w:rPr>
        <w:t>Раздел I. Содержание проблемы и обоснование необходимости ее решения</w:t>
      </w:r>
    </w:p>
    <w:p w14:paraId="71DEF310" w14:textId="77777777" w:rsidR="006538D7" w:rsidRPr="0005004E" w:rsidRDefault="006538D7" w:rsidP="006538D7">
      <w:pPr>
        <w:jc w:val="center"/>
        <w:rPr>
          <w:rFonts w:ascii="Times New Roman" w:eastAsia="Calibri" w:hAnsi="Times New Roman" w:cs="Times New Roman"/>
          <w:b/>
          <w:bCs/>
        </w:rPr>
      </w:pPr>
      <w:r w:rsidRPr="0005004E">
        <w:rPr>
          <w:rFonts w:ascii="Times New Roman" w:eastAsia="Calibri" w:hAnsi="Times New Roman" w:cs="Times New Roman"/>
          <w:b/>
          <w:bCs/>
        </w:rPr>
        <w:t>программным методом</w:t>
      </w:r>
    </w:p>
    <w:p w14:paraId="111F98F0" w14:textId="77777777" w:rsidR="006538D7" w:rsidRPr="0005004E" w:rsidRDefault="006538D7" w:rsidP="006538D7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43AE6DD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 xml:space="preserve">В соответствии с п. </w:t>
      </w:r>
      <w:proofErr w:type="gramStart"/>
      <w:r w:rsidRPr="0005004E">
        <w:rPr>
          <w:rFonts w:ascii="Times New Roman" w:eastAsia="Calibri" w:hAnsi="Times New Roman" w:cs="Times New Roman"/>
        </w:rPr>
        <w:t>25  1</w:t>
      </w:r>
      <w:proofErr w:type="gramEnd"/>
      <w:r w:rsidRPr="0005004E">
        <w:rPr>
          <w:rFonts w:ascii="Times New Roman" w:eastAsia="Calibri" w:hAnsi="Times New Roman" w:cs="Times New Roman"/>
        </w:rPr>
        <w:t xml:space="preserve">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14:paraId="62B75E30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2FA5303B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обеспечение проектирования благоустройства при размещении элементов благоустройства,</w:t>
      </w:r>
    </w:p>
    <w:p w14:paraId="6F380446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10" w:name="Par4"/>
      <w:bookmarkEnd w:id="10"/>
    </w:p>
    <w:p w14:paraId="5308DE26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163F473A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149C335F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476B78EF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11" w:name="Par9"/>
      <w:bookmarkEnd w:id="11"/>
    </w:p>
    <w:p w14:paraId="010B5639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14:paraId="2AF783AD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осуществление работ в сфере озеленения на территории муниципального образования, включающее:</w:t>
      </w:r>
    </w:p>
    <w:p w14:paraId="74835BD0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6E662957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04CF10E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02C88912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14:paraId="623F28FD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 xml:space="preserve"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</w:t>
      </w:r>
      <w:r w:rsidRPr="0005004E">
        <w:rPr>
          <w:rFonts w:ascii="Times New Roman" w:eastAsia="Calibri" w:hAnsi="Times New Roman" w:cs="Times New Roman"/>
        </w:rPr>
        <w:lastRenderedPageBreak/>
        <w:t>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2C146D9F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>
        <w:rPr>
          <w:rFonts w:ascii="Times New Roman" w:eastAsia="Calibri" w:hAnsi="Times New Roman" w:cs="Times New Roman"/>
        </w:rPr>
        <w:t>риях муниципального образования.</w:t>
      </w:r>
    </w:p>
    <w:p w14:paraId="26BE32F9" w14:textId="77777777" w:rsidR="006538D7" w:rsidRPr="0005004E" w:rsidRDefault="006538D7" w:rsidP="006538D7">
      <w:pPr>
        <w:ind w:firstLine="567"/>
        <w:rPr>
          <w:rFonts w:ascii="Times New Roman" w:eastAsia="Times New Roman" w:hAnsi="Times New Roman" w:cs="Times New Roman"/>
        </w:rPr>
      </w:pPr>
    </w:p>
    <w:p w14:paraId="69B63580" w14:textId="77777777" w:rsidR="006538D7" w:rsidRDefault="006538D7" w:rsidP="006538D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05004E">
        <w:rPr>
          <w:rFonts w:ascii="Times New Roman" w:eastAsia="Times New Roman" w:hAnsi="Times New Roman" w:cs="Times New Roman"/>
          <w:b/>
          <w:bCs/>
        </w:rPr>
        <w:t>Раздел II. Цели и задачи Программы</w:t>
      </w:r>
    </w:p>
    <w:p w14:paraId="0E2F4E70" w14:textId="77777777" w:rsidR="006538D7" w:rsidRPr="0005004E" w:rsidRDefault="006538D7" w:rsidP="006538D7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47E0D77C" w14:textId="77777777" w:rsidR="006538D7" w:rsidRPr="0005004E" w:rsidRDefault="006538D7" w:rsidP="006538D7">
      <w:pPr>
        <w:ind w:left="709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  <w:b/>
        </w:rPr>
        <w:t>Целями муниципальной Программы являются</w:t>
      </w:r>
      <w:r w:rsidRPr="0005004E">
        <w:rPr>
          <w:rFonts w:ascii="Times New Roman" w:eastAsia="Times New Roman" w:hAnsi="Times New Roman" w:cs="Times New Roman"/>
        </w:rPr>
        <w:t>:</w:t>
      </w:r>
    </w:p>
    <w:p w14:paraId="17B77DC0" w14:textId="77777777" w:rsidR="006538D7" w:rsidRPr="0005004E" w:rsidRDefault="006538D7" w:rsidP="006538D7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Обеспечение благоприятных условий и повышения уровня благоустройства на внутриквартальной территории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>;</w:t>
      </w:r>
    </w:p>
    <w:p w14:paraId="755FF016" w14:textId="77777777" w:rsidR="006538D7" w:rsidRPr="0005004E" w:rsidRDefault="006538D7" w:rsidP="006538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ar-SA"/>
        </w:rPr>
      </w:pPr>
      <w:r w:rsidRPr="0005004E">
        <w:rPr>
          <w:rFonts w:ascii="Times New Roman" w:eastAsia="Times New Roman" w:hAnsi="Times New Roman" w:cs="Times New Roman"/>
          <w:lang w:eastAsia="ar-SA"/>
        </w:rPr>
        <w:t>Создание и обеспечение благоприятных условий для отдыха жителей</w:t>
      </w:r>
      <w:r w:rsidRPr="0005004E">
        <w:rPr>
          <w:rFonts w:ascii="Times New Roman" w:eastAsia="Times New Roman" w:hAnsi="Times New Roman" w:cs="Times New Roman"/>
        </w:rPr>
        <w:t>;</w:t>
      </w:r>
    </w:p>
    <w:p w14:paraId="7C8A64D0" w14:textId="77777777" w:rsidR="006538D7" w:rsidRPr="0005004E" w:rsidRDefault="006538D7" w:rsidP="006538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  <w:lang w:eastAsia="ar-SA"/>
        </w:rPr>
        <w:t>Улучшение экологической обстановки</w:t>
      </w:r>
      <w:r w:rsidRPr="0005004E">
        <w:rPr>
          <w:rFonts w:ascii="Times New Roman" w:eastAsia="Times New Roman" w:hAnsi="Times New Roman" w:cs="Times New Roman"/>
        </w:rPr>
        <w:t>;</w:t>
      </w:r>
    </w:p>
    <w:p w14:paraId="644A8442" w14:textId="77777777" w:rsidR="006538D7" w:rsidRPr="0005004E" w:rsidRDefault="006538D7" w:rsidP="006538D7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ar-SA"/>
        </w:rPr>
      </w:pPr>
      <w:r w:rsidRPr="0005004E">
        <w:rPr>
          <w:rFonts w:ascii="Times New Roman" w:eastAsia="Times New Roman" w:hAnsi="Times New Roman" w:cs="Times New Roman"/>
        </w:rPr>
        <w:t>Регулирование и контроль деятельности в сфере благоустройства</w:t>
      </w:r>
      <w:r w:rsidRPr="0005004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9C0CC31" w14:textId="77777777" w:rsidR="006538D7" w:rsidRPr="0005004E" w:rsidRDefault="006538D7" w:rsidP="006538D7">
      <w:pPr>
        <w:ind w:left="709"/>
        <w:jc w:val="both"/>
        <w:rPr>
          <w:rFonts w:ascii="Times New Roman" w:eastAsia="Times New Roman" w:hAnsi="Times New Roman" w:cs="Times New Roman"/>
          <w:b/>
        </w:rPr>
      </w:pPr>
      <w:r w:rsidRPr="0005004E">
        <w:rPr>
          <w:rFonts w:ascii="Times New Roman" w:eastAsia="Times New Roman" w:hAnsi="Times New Roman" w:cs="Times New Roman"/>
          <w:b/>
        </w:rPr>
        <w:t>Задачами муниципальной Программы являются:</w:t>
      </w:r>
    </w:p>
    <w:p w14:paraId="14664314" w14:textId="77777777" w:rsidR="006538D7" w:rsidRPr="0005004E" w:rsidRDefault="006538D7" w:rsidP="006538D7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Улучшение </w:t>
      </w:r>
      <w:r>
        <w:rPr>
          <w:rFonts w:ascii="Times New Roman" w:eastAsia="Times New Roman" w:hAnsi="Times New Roman" w:cs="Times New Roman"/>
        </w:rPr>
        <w:t>комфортности благоустройства</w:t>
      </w:r>
      <w:r w:rsidRPr="0005004E">
        <w:rPr>
          <w:rFonts w:ascii="Times New Roman" w:eastAsia="Times New Roman" w:hAnsi="Times New Roman" w:cs="Times New Roman"/>
        </w:rPr>
        <w:t xml:space="preserve">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>;</w:t>
      </w:r>
    </w:p>
    <w:p w14:paraId="3228107C" w14:textId="77777777" w:rsidR="006538D7" w:rsidRPr="0005004E" w:rsidRDefault="006538D7" w:rsidP="006538D7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Исполнение полномочий, определенных законодательством Российской Федерации </w:t>
      </w:r>
      <w:r w:rsidRPr="0005004E">
        <w:rPr>
          <w:rFonts w:ascii="Times New Roman" w:eastAsia="Times New Roman" w:hAnsi="Times New Roman" w:cs="Times New Roman"/>
        </w:rPr>
        <w:br/>
        <w:t>и Санкт-Петербурга</w:t>
      </w:r>
    </w:p>
    <w:p w14:paraId="460D440E" w14:textId="77777777" w:rsidR="006538D7" w:rsidRDefault="006538D7" w:rsidP="006538D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5F8B338" w14:textId="77777777" w:rsidR="006538D7" w:rsidRPr="0005004E" w:rsidRDefault="006538D7" w:rsidP="006538D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004E">
        <w:rPr>
          <w:rFonts w:ascii="Times New Roman" w:eastAsia="Times New Roman" w:hAnsi="Times New Roman" w:cs="Times New Roman"/>
          <w:b/>
        </w:rPr>
        <w:t>Раздел III. Сроки и этапы реализации Программы</w:t>
      </w:r>
    </w:p>
    <w:p w14:paraId="31000E90" w14:textId="77777777" w:rsidR="006538D7" w:rsidRPr="0005004E" w:rsidRDefault="006538D7" w:rsidP="006538D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A3B6C06" w14:textId="77777777" w:rsidR="006538D7" w:rsidRPr="0005004E" w:rsidRDefault="006538D7" w:rsidP="006538D7">
      <w:pPr>
        <w:ind w:left="284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>Программа реализуется в течение 2022 года.</w:t>
      </w:r>
    </w:p>
    <w:p w14:paraId="04AC077D" w14:textId="77777777" w:rsidR="006538D7" w:rsidRPr="0005004E" w:rsidRDefault="006538D7" w:rsidP="006538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56A7E9B3" w14:textId="77777777" w:rsidR="006538D7" w:rsidRPr="0005004E" w:rsidRDefault="006538D7" w:rsidP="006538D7">
      <w:pPr>
        <w:jc w:val="center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  <w:b/>
          <w:bCs/>
        </w:rPr>
        <w:t>Раздел I</w:t>
      </w:r>
      <w:r w:rsidRPr="0005004E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05004E">
        <w:rPr>
          <w:rFonts w:ascii="Times New Roman" w:eastAsia="Calibri" w:hAnsi="Times New Roman" w:cs="Times New Roman"/>
          <w:b/>
          <w:bCs/>
        </w:rPr>
        <w:t>. Перечень основных мероприятий Программы</w:t>
      </w:r>
      <w:r w:rsidRPr="0005004E">
        <w:rPr>
          <w:rFonts w:ascii="Times New Roman" w:eastAsia="Calibri" w:hAnsi="Times New Roman" w:cs="Times New Roman"/>
        </w:rPr>
        <w:tab/>
      </w:r>
    </w:p>
    <w:p w14:paraId="02BD6713" w14:textId="77777777" w:rsidR="006538D7" w:rsidRPr="0005004E" w:rsidRDefault="006538D7" w:rsidP="006538D7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727FEB9" w14:textId="77777777" w:rsidR="006538D7" w:rsidRPr="0005004E" w:rsidRDefault="006538D7" w:rsidP="006538D7">
      <w:pPr>
        <w:ind w:left="284" w:firstLine="425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33C5D">
        <w:rPr>
          <w:rFonts w:ascii="Times New Roman" w:eastAsia="Calibri" w:hAnsi="Times New Roman" w:cs="Times New Roman"/>
        </w:rPr>
        <w:t>См. приложение № 1 к муниципальной Программе по благоустройству территорий внутригородского му</w:t>
      </w:r>
      <w:r w:rsidRPr="0005004E">
        <w:rPr>
          <w:rFonts w:ascii="Times New Roman" w:eastAsia="Times New Roman" w:hAnsi="Times New Roman" w:cs="Times New Roman"/>
          <w:bCs/>
        </w:rPr>
        <w:t>ниципального образования Санкт-Петербурга муниципальный округ Купчино в 202</w:t>
      </w:r>
      <w:r>
        <w:rPr>
          <w:rFonts w:ascii="Times New Roman" w:eastAsia="Times New Roman" w:hAnsi="Times New Roman" w:cs="Times New Roman"/>
          <w:bCs/>
        </w:rPr>
        <w:t>2</w:t>
      </w:r>
      <w:r w:rsidRPr="0005004E">
        <w:rPr>
          <w:rFonts w:ascii="Times New Roman" w:eastAsia="Times New Roman" w:hAnsi="Times New Roman" w:cs="Times New Roman"/>
          <w:bCs/>
        </w:rPr>
        <w:t xml:space="preserve"> году»</w:t>
      </w:r>
    </w:p>
    <w:p w14:paraId="1463C93E" w14:textId="77777777" w:rsidR="006538D7" w:rsidRPr="0005004E" w:rsidRDefault="006538D7" w:rsidP="006538D7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532C0552" w14:textId="77777777" w:rsidR="006538D7" w:rsidRPr="0005004E" w:rsidRDefault="006538D7" w:rsidP="006538D7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05004E">
        <w:rPr>
          <w:rFonts w:ascii="Times New Roman" w:eastAsia="Times New Roman" w:hAnsi="Times New Roman" w:cs="Times New Roman"/>
          <w:b/>
          <w:bCs/>
        </w:rPr>
        <w:t>Раздел V. Механизм реализации Программы</w:t>
      </w:r>
    </w:p>
    <w:p w14:paraId="5AD504A9" w14:textId="77777777" w:rsidR="006538D7" w:rsidRPr="0005004E" w:rsidRDefault="006538D7" w:rsidP="006538D7">
      <w:pPr>
        <w:contextualSpacing/>
        <w:jc w:val="center"/>
        <w:rPr>
          <w:rFonts w:ascii="Times New Roman" w:eastAsia="Times New Roman" w:hAnsi="Times New Roman" w:cs="Times New Roman"/>
        </w:rPr>
      </w:pPr>
    </w:p>
    <w:p w14:paraId="3920BA7C" w14:textId="77777777" w:rsidR="006538D7" w:rsidRPr="0005004E" w:rsidRDefault="006538D7" w:rsidP="006538D7">
      <w:pPr>
        <w:ind w:left="284" w:firstLine="425"/>
        <w:jc w:val="both"/>
        <w:rPr>
          <w:rFonts w:ascii="Times New Roman" w:eastAsia="Calibri" w:hAnsi="Times New Roman" w:cs="Times New Roman"/>
        </w:rPr>
      </w:pPr>
      <w:r w:rsidRPr="0005004E">
        <w:rPr>
          <w:rFonts w:ascii="Times New Roman" w:eastAsia="Calibri" w:hAnsi="Times New Roman" w:cs="Times New Roman"/>
        </w:rPr>
        <w:lastRenderedPageBreak/>
        <w:t xml:space="preserve">Реализация Программы осуществляется путем заключения муниципальных контрактов в соответствии с </w:t>
      </w:r>
      <w:r w:rsidRPr="0005004E">
        <w:rPr>
          <w:rFonts w:ascii="Times New Roman" w:eastAsia="Times New Roman" w:hAnsi="Times New Roman" w:cs="Times New Roman"/>
        </w:rPr>
        <w:t xml:space="preserve">Федеральным законом № 44-ФЗ от 05.04.2013 </w:t>
      </w:r>
      <w:r w:rsidRPr="0005004E">
        <w:rPr>
          <w:rFonts w:ascii="Times New Roman" w:eastAsia="Times New Roman" w:hAnsi="Times New Roman" w:cs="Times New Roman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5004E">
        <w:rPr>
          <w:rFonts w:ascii="Times New Roman" w:eastAsia="Calibri" w:hAnsi="Times New Roman" w:cs="Times New Roman"/>
        </w:rPr>
        <w:t>и проведения мероприятий программы.</w:t>
      </w:r>
    </w:p>
    <w:p w14:paraId="379F00E3" w14:textId="77777777" w:rsidR="006538D7" w:rsidRPr="0005004E" w:rsidRDefault="006538D7" w:rsidP="006538D7">
      <w:pPr>
        <w:jc w:val="both"/>
        <w:rPr>
          <w:rFonts w:ascii="Times New Roman" w:eastAsia="Calibri" w:hAnsi="Times New Roman" w:cs="Times New Roman"/>
        </w:rPr>
      </w:pPr>
    </w:p>
    <w:p w14:paraId="69F1D622" w14:textId="77777777" w:rsidR="006538D7" w:rsidRPr="0005004E" w:rsidRDefault="006538D7" w:rsidP="006538D7">
      <w:pPr>
        <w:contextualSpacing/>
        <w:jc w:val="center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  <w:b/>
          <w:bCs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05004E">
        <w:rPr>
          <w:rFonts w:ascii="Times New Roman" w:eastAsia="Times New Roman" w:hAnsi="Times New Roman" w:cs="Times New Roman"/>
          <w:b/>
          <w:bCs/>
        </w:rPr>
        <w:t>. Ресурсное обеспечение Программы</w:t>
      </w:r>
    </w:p>
    <w:p w14:paraId="7DB0D61A" w14:textId="77777777" w:rsidR="006538D7" w:rsidRPr="0005004E" w:rsidRDefault="006538D7" w:rsidP="006538D7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0412980A" w14:textId="77777777" w:rsidR="006538D7" w:rsidRPr="0005004E" w:rsidRDefault="006538D7" w:rsidP="006538D7">
      <w:pPr>
        <w:ind w:left="284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Финансовое обеспечение, необходимое для реализации мероприятий Программы, составит </w:t>
      </w:r>
      <w:r>
        <w:rPr>
          <w:rFonts w:ascii="Times New Roman" w:eastAsia="Times New Roman" w:hAnsi="Times New Roman" w:cs="Times New Roman"/>
        </w:rPr>
        <w:t>40456300</w:t>
      </w:r>
      <w:r w:rsidRPr="00A711B7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сорок</w:t>
      </w:r>
      <w:r w:rsidRPr="00A711B7">
        <w:rPr>
          <w:rFonts w:ascii="Times New Roman" w:eastAsia="Times New Roman" w:hAnsi="Times New Roman" w:cs="Times New Roman"/>
        </w:rPr>
        <w:t xml:space="preserve"> миллионов </w:t>
      </w:r>
      <w:r>
        <w:rPr>
          <w:rFonts w:ascii="Times New Roman" w:eastAsia="Times New Roman" w:hAnsi="Times New Roman" w:cs="Times New Roman"/>
        </w:rPr>
        <w:t>четыреста пятьдесят шесть</w:t>
      </w:r>
      <w:r w:rsidRPr="00A711B7">
        <w:rPr>
          <w:rFonts w:ascii="Times New Roman" w:eastAsia="Times New Roman" w:hAnsi="Times New Roman" w:cs="Times New Roman"/>
        </w:rPr>
        <w:t xml:space="preserve"> тысяч триста) рублей </w:t>
      </w:r>
      <w:r w:rsidRPr="0005004E">
        <w:rPr>
          <w:rFonts w:ascii="Times New Roman" w:eastAsia="Times New Roman" w:hAnsi="Times New Roman" w:cs="Times New Roman"/>
        </w:rPr>
        <w:t>00 копеек за счет средств местного бюджета Муниципального образования Купчино на 2022 год.</w:t>
      </w:r>
    </w:p>
    <w:p w14:paraId="585F5D05" w14:textId="77777777" w:rsidR="006538D7" w:rsidRPr="0005004E" w:rsidRDefault="006538D7" w:rsidP="006538D7">
      <w:pPr>
        <w:keepNext/>
        <w:outlineLvl w:val="8"/>
        <w:rPr>
          <w:rFonts w:ascii="Times New Roman" w:eastAsia="Times New Roman" w:hAnsi="Times New Roman" w:cs="Times New Roman"/>
          <w:bCs/>
        </w:rPr>
      </w:pPr>
    </w:p>
    <w:p w14:paraId="5D807B28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5004E">
        <w:rPr>
          <w:rFonts w:ascii="Times New Roman" w:eastAsia="Times New Roman" w:hAnsi="Times New Roman" w:cs="Times New Roman"/>
          <w:b/>
          <w:bCs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05004E">
        <w:rPr>
          <w:rFonts w:ascii="Times New Roman" w:eastAsia="Times New Roman" w:hAnsi="Times New Roman" w:cs="Times New Roman"/>
          <w:b/>
          <w:bCs/>
        </w:rPr>
        <w:t>. Ожидаемые конечные результаты Программы</w:t>
      </w:r>
    </w:p>
    <w:p w14:paraId="25018E6A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</w:rPr>
      </w:pPr>
    </w:p>
    <w:p w14:paraId="47C14D07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Выполнение мероприятий по ремонту покрытий на территории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>;</w:t>
      </w:r>
    </w:p>
    <w:p w14:paraId="5DB4DB2F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</w:t>
      </w:r>
      <w:r w:rsidRPr="0005004E">
        <w:rPr>
          <w:rFonts w:ascii="Times New Roman" w:eastAsia="Times New Roman" w:hAnsi="Times New Roman" w:cs="Times New Roman"/>
        </w:rPr>
        <w:t xml:space="preserve">ыполнение мероприятий по санитарным рубкам, а также удалению аварийных и больных деревьев на территории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>;</w:t>
      </w:r>
    </w:p>
    <w:p w14:paraId="7E498B83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</w:t>
      </w:r>
      <w:r w:rsidRPr="0005004E">
        <w:rPr>
          <w:rFonts w:ascii="Times New Roman" w:eastAsia="Times New Roman" w:hAnsi="Times New Roman" w:cs="Times New Roman"/>
        </w:rPr>
        <w:t xml:space="preserve">ыполнение мероприятий по содержанию (уборке) территорий зеленых насаждений общего пользования местного значения в 2022 году на территории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>;</w:t>
      </w:r>
    </w:p>
    <w:p w14:paraId="667A20F1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в</w:t>
      </w:r>
      <w:r w:rsidRPr="0005004E">
        <w:rPr>
          <w:rFonts w:ascii="Times New Roman" w:eastAsia="Times New Roman" w:hAnsi="Times New Roman" w:cs="Times New Roman"/>
        </w:rPr>
        <w:t xml:space="preserve">ыполнение мероприятий по содержанию (уборке) детских игровых и спортивных площадок на территории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»;</w:t>
      </w:r>
    </w:p>
    <w:p w14:paraId="764E9D3B" w14:textId="77777777" w:rsidR="006538D7" w:rsidRDefault="006538D7" w:rsidP="006538D7">
      <w:pPr>
        <w:ind w:left="284" w:firstLine="425"/>
        <w:jc w:val="both"/>
        <w:rPr>
          <w:rFonts w:ascii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05004E">
        <w:rPr>
          <w:rFonts w:ascii="Times New Roman" w:hAnsi="Times New Roman" w:cs="Times New Roman"/>
        </w:rPr>
        <w:t xml:space="preserve"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</w:r>
      <w:r>
        <w:rPr>
          <w:rFonts w:ascii="Times New Roman" w:hAnsi="Times New Roman" w:cs="Times New Roman"/>
        </w:rPr>
        <w:t>«</w:t>
      </w:r>
      <w:r w:rsidRPr="0005004E">
        <w:rPr>
          <w:rFonts w:ascii="Times New Roman" w:hAnsi="Times New Roman" w:cs="Times New Roman"/>
        </w:rPr>
        <w:t>Купчино</w:t>
      </w:r>
      <w:r>
        <w:rPr>
          <w:rFonts w:ascii="Times New Roman" w:hAnsi="Times New Roman" w:cs="Times New Roman"/>
        </w:rPr>
        <w:t>»;</w:t>
      </w:r>
    </w:p>
    <w:p w14:paraId="40F2DEEA" w14:textId="77777777" w:rsidR="006538D7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0500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05004E">
        <w:rPr>
          <w:rFonts w:ascii="Times New Roman" w:eastAsia="Times New Roman" w:hAnsi="Times New Roman" w:cs="Times New Roman"/>
        </w:rPr>
        <w:t xml:space="preserve">ыполнение мероприятий по </w:t>
      </w:r>
      <w:r w:rsidRPr="00837483">
        <w:rPr>
          <w:rFonts w:ascii="Times New Roman" w:eastAsia="Times New Roman" w:hAnsi="Times New Roman" w:cs="Times New Roman"/>
        </w:rPr>
        <w:t>замене песка в песочницах на детских площадках на территории МО «Купчино»</w:t>
      </w:r>
      <w:r w:rsidRPr="0005004E">
        <w:rPr>
          <w:rFonts w:ascii="Times New Roman" w:eastAsia="Times New Roman" w:hAnsi="Times New Roman" w:cs="Times New Roman"/>
        </w:rPr>
        <w:t>.</w:t>
      </w:r>
    </w:p>
    <w:p w14:paraId="405E81DD" w14:textId="77777777" w:rsidR="006538D7" w:rsidRPr="0005004E" w:rsidRDefault="006538D7" w:rsidP="006538D7">
      <w:pPr>
        <w:ind w:left="284" w:firstLine="425"/>
        <w:jc w:val="both"/>
        <w:rPr>
          <w:rFonts w:ascii="Times New Roman" w:eastAsia="Times New Roman" w:hAnsi="Times New Roman" w:cs="Times New Roman"/>
        </w:rPr>
      </w:pPr>
    </w:p>
    <w:p w14:paraId="04A8C05F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5004E">
        <w:rPr>
          <w:rFonts w:ascii="Times New Roman" w:eastAsia="Times New Roman" w:hAnsi="Times New Roman" w:cs="Times New Roman"/>
          <w:b/>
          <w:bCs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05004E">
        <w:rPr>
          <w:rFonts w:ascii="Times New Roman" w:eastAsia="Times New Roman" w:hAnsi="Times New Roman" w:cs="Times New Roman"/>
          <w:b/>
          <w:bCs/>
        </w:rPr>
        <w:t>. Система контроля за реализацией Программы</w:t>
      </w:r>
    </w:p>
    <w:p w14:paraId="58E8C21E" w14:textId="77777777" w:rsidR="006538D7" w:rsidRPr="0005004E" w:rsidRDefault="006538D7" w:rsidP="006538D7">
      <w:pPr>
        <w:jc w:val="center"/>
        <w:rPr>
          <w:rFonts w:ascii="Times New Roman" w:eastAsia="Calibri" w:hAnsi="Times New Roman" w:cs="Times New Roman"/>
        </w:rPr>
      </w:pPr>
    </w:p>
    <w:p w14:paraId="746BEF48" w14:textId="77777777" w:rsidR="006538D7" w:rsidRDefault="006538D7" w:rsidP="006538D7">
      <w:pPr>
        <w:ind w:left="284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 xml:space="preserve">Контроль за реализацией программы осуществляется Главой Местной администрации Муниципального образования Купчино, заместителем Главы Местной администрации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</w:t>
      </w:r>
      <w:r w:rsidRPr="0005004E">
        <w:rPr>
          <w:rFonts w:ascii="Times New Roman" w:eastAsia="Times New Roman" w:hAnsi="Times New Roman" w:cs="Times New Roman"/>
        </w:rPr>
        <w:t xml:space="preserve">, ответственным за реализацию мероприятий в сфере благоустройства МО </w:t>
      </w:r>
      <w:r>
        <w:rPr>
          <w:rFonts w:ascii="Times New Roman" w:eastAsia="Times New Roman" w:hAnsi="Times New Roman" w:cs="Times New Roman"/>
        </w:rPr>
        <w:t>«</w:t>
      </w:r>
      <w:r w:rsidRPr="0005004E">
        <w:rPr>
          <w:rFonts w:ascii="Times New Roman" w:eastAsia="Times New Roman" w:hAnsi="Times New Roman" w:cs="Times New Roman"/>
        </w:rPr>
        <w:t>Купчино</w:t>
      </w:r>
      <w:r>
        <w:rPr>
          <w:rFonts w:ascii="Times New Roman" w:eastAsia="Times New Roman" w:hAnsi="Times New Roman" w:cs="Times New Roman"/>
        </w:rPr>
        <w:t>».</w:t>
      </w:r>
    </w:p>
    <w:p w14:paraId="6BC79D0E" w14:textId="77777777" w:rsidR="006538D7" w:rsidRPr="0005004E" w:rsidRDefault="006538D7" w:rsidP="006538D7">
      <w:pPr>
        <w:ind w:left="284" w:firstLine="425"/>
        <w:contextualSpacing/>
        <w:jc w:val="both"/>
        <w:rPr>
          <w:rFonts w:ascii="Times New Roman" w:eastAsia="Times New Roman" w:hAnsi="Times New Roman" w:cs="Times New Roman"/>
        </w:rPr>
      </w:pPr>
    </w:p>
    <w:p w14:paraId="63E124AF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  <w:b/>
        </w:rPr>
      </w:pPr>
      <w:r w:rsidRPr="0005004E">
        <w:rPr>
          <w:rFonts w:ascii="Times New Roman" w:eastAsia="Times New Roman" w:hAnsi="Times New Roman" w:cs="Times New Roman"/>
          <w:b/>
          <w:lang w:val="en-US"/>
        </w:rPr>
        <w:t>XI</w:t>
      </w:r>
      <w:r w:rsidRPr="0005004E">
        <w:rPr>
          <w:rFonts w:ascii="Times New Roman" w:eastAsia="Times New Roman" w:hAnsi="Times New Roman" w:cs="Times New Roman"/>
          <w:b/>
        </w:rPr>
        <w:t>. Оценка эффективности реализации программы</w:t>
      </w:r>
    </w:p>
    <w:p w14:paraId="4F493E7E" w14:textId="77777777" w:rsidR="006538D7" w:rsidRPr="0005004E" w:rsidRDefault="006538D7" w:rsidP="006538D7">
      <w:pPr>
        <w:jc w:val="center"/>
        <w:rPr>
          <w:rFonts w:ascii="Times New Roman" w:eastAsia="Times New Roman" w:hAnsi="Times New Roman" w:cs="Times New Roman"/>
          <w:b/>
        </w:rPr>
      </w:pPr>
    </w:p>
    <w:p w14:paraId="47EF3759" w14:textId="77777777" w:rsidR="006538D7" w:rsidRDefault="006538D7" w:rsidP="0065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</w:rPr>
      </w:pPr>
      <w:r w:rsidRPr="0005004E">
        <w:rPr>
          <w:rFonts w:ascii="Times New Roman" w:eastAsia="Times New Roman" w:hAnsi="Times New Roman" w:cs="Times New Roman"/>
        </w:rP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14:paraId="3F2B276D" w14:textId="77777777" w:rsidR="006538D7" w:rsidRDefault="006538D7" w:rsidP="0065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</w:rPr>
      </w:pPr>
    </w:p>
    <w:p w14:paraId="75944F1F" w14:textId="77777777" w:rsidR="006538D7" w:rsidRDefault="006538D7" w:rsidP="0065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</w:rPr>
      </w:pPr>
    </w:p>
    <w:p w14:paraId="55AC3FE3" w14:textId="77777777" w:rsidR="006538D7" w:rsidRDefault="006538D7" w:rsidP="0065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rFonts w:ascii="Times New Roman" w:eastAsia="Times New Roman" w:hAnsi="Times New Roman" w:cs="Times New Roman"/>
        </w:rPr>
      </w:pPr>
    </w:p>
    <w:p w14:paraId="6138C805" w14:textId="02425BD2" w:rsidR="001951C7" w:rsidRDefault="001951C7">
      <w:r>
        <w:br w:type="page"/>
      </w:r>
    </w:p>
    <w:tbl>
      <w:tblPr>
        <w:tblpPr w:leftFromText="180" w:rightFromText="180" w:horzAnchor="page" w:tblpX="1" w:tblpY="-1037"/>
        <w:tblW w:w="2233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402"/>
        <w:gridCol w:w="1134"/>
        <w:gridCol w:w="1134"/>
        <w:gridCol w:w="2410"/>
        <w:gridCol w:w="1417"/>
        <w:gridCol w:w="12023"/>
      </w:tblGrid>
      <w:tr w:rsidR="003B1047" w:rsidRPr="001951C7" w14:paraId="5B081504" w14:textId="77777777" w:rsidTr="007C7D49">
        <w:trPr>
          <w:trHeight w:val="315"/>
        </w:trPr>
        <w:tc>
          <w:tcPr>
            <w:tcW w:w="22337" w:type="dxa"/>
            <w:gridSpan w:val="8"/>
            <w:shd w:val="clear" w:color="auto" w:fill="auto"/>
            <w:noWrap/>
            <w:vAlign w:val="bottom"/>
            <w:hideMark/>
          </w:tcPr>
          <w:p w14:paraId="7F5AA33B" w14:textId="4DBFD7E2" w:rsidR="003B1047" w:rsidRDefault="003B1047" w:rsidP="003B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Муниципальной программе «Благоустройство</w:t>
            </w:r>
          </w:p>
          <w:p w14:paraId="53C9D57D" w14:textId="4DAB3099" w:rsidR="003B1047" w:rsidRDefault="003B1047" w:rsidP="003B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внутригородского муниципального образования Санкт-</w:t>
            </w:r>
          </w:p>
          <w:p w14:paraId="1471FE7B" w14:textId="128B215F" w:rsidR="003B1047" w:rsidRDefault="003B1047" w:rsidP="003B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муниципальный округ Купчино (далее – ВМО МО Купчино)</w:t>
            </w:r>
          </w:p>
          <w:p w14:paraId="7E8C03B0" w14:textId="6271C1B0" w:rsidR="003B1047" w:rsidRDefault="003B1047" w:rsidP="003B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году»</w:t>
            </w:r>
          </w:p>
          <w:p w14:paraId="450FBC3C" w14:textId="0BD4EC73" w:rsidR="003B1047" w:rsidRDefault="003B1047" w:rsidP="003B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13606"/>
            </w:tblGrid>
            <w:tr w:rsidR="000C603B" w14:paraId="55F7BAD3" w14:textId="77777777" w:rsidTr="007C7D49">
              <w:tc>
                <w:tcPr>
                  <w:tcW w:w="8500" w:type="dxa"/>
                </w:tcPr>
                <w:p w14:paraId="347F984B" w14:textId="20947BCA" w:rsidR="000C603B" w:rsidRPr="000C603B" w:rsidRDefault="000C603B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  <w:tc>
                <w:tcPr>
                  <w:tcW w:w="13606" w:type="dxa"/>
                </w:tcPr>
                <w:p w14:paraId="1E0236A9" w14:textId="65B16916" w:rsidR="000C603B" w:rsidRPr="000C603B" w:rsidRDefault="000C603B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0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</w:tr>
            <w:tr w:rsidR="000C603B" w14:paraId="3A3E3380" w14:textId="77777777" w:rsidTr="007C7D49">
              <w:tc>
                <w:tcPr>
                  <w:tcW w:w="8500" w:type="dxa"/>
                </w:tcPr>
                <w:p w14:paraId="051FE07A" w14:textId="6EC96554" w:rsidR="000C603B" w:rsidRPr="000C603B" w:rsidRDefault="000C603B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И.О. Главы Местной Администрации</w:t>
                  </w:r>
                </w:p>
              </w:tc>
              <w:tc>
                <w:tcPr>
                  <w:tcW w:w="13606" w:type="dxa"/>
                </w:tcPr>
                <w:p w14:paraId="32F348D7" w14:textId="650D6F56" w:rsidR="000C603B" w:rsidRPr="000C603B" w:rsidRDefault="000C603B" w:rsidP="000C603B">
                  <w:pPr>
                    <w:framePr w:hSpace="180" w:wrap="around" w:hAnchor="page" w:x="1" w:y="-10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0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</w:tc>
            </w:tr>
            <w:tr w:rsidR="000C603B" w14:paraId="52A992D0" w14:textId="77777777" w:rsidTr="007C7D49">
              <w:tc>
                <w:tcPr>
                  <w:tcW w:w="8500" w:type="dxa"/>
                </w:tcPr>
                <w:p w14:paraId="1B79CDB4" w14:textId="2C21F86D" w:rsidR="000C603B" w:rsidRDefault="000C603B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округа Купчино</w:t>
                  </w:r>
                </w:p>
              </w:tc>
              <w:tc>
                <w:tcPr>
                  <w:tcW w:w="13606" w:type="dxa"/>
                </w:tcPr>
                <w:p w14:paraId="2AD5444A" w14:textId="6C47722C" w:rsidR="000C603B" w:rsidRPr="000C603B" w:rsidRDefault="000C603B" w:rsidP="000C603B">
                  <w:pPr>
                    <w:framePr w:hSpace="180" w:wrap="around" w:hAnchor="page" w:x="1" w:y="-10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округа Купчино</w:t>
                  </w:r>
                </w:p>
              </w:tc>
            </w:tr>
            <w:tr w:rsidR="000C603B" w14:paraId="248226D4" w14:textId="77777777" w:rsidTr="007C7D49">
              <w:tc>
                <w:tcPr>
                  <w:tcW w:w="8500" w:type="dxa"/>
                </w:tcPr>
                <w:p w14:paraId="32D127C4" w14:textId="7429812B" w:rsidR="000C603B" w:rsidRPr="000C603B" w:rsidRDefault="000C603B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Борисов К.В.__________________</w:t>
                  </w:r>
                </w:p>
              </w:tc>
              <w:tc>
                <w:tcPr>
                  <w:tcW w:w="13606" w:type="dxa"/>
                </w:tcPr>
                <w:p w14:paraId="1CEF544F" w14:textId="021AF4D2" w:rsidR="000C603B" w:rsidRPr="000C603B" w:rsidRDefault="000C603B" w:rsidP="000C603B">
                  <w:pPr>
                    <w:framePr w:hSpace="180" w:wrap="around" w:hAnchor="page" w:x="1" w:y="-103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</w:t>
                  </w:r>
                  <w:r w:rsidR="00E851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А.В. Пониматкин</w:t>
                  </w:r>
                </w:p>
              </w:tc>
            </w:tr>
            <w:tr w:rsidR="00E85117" w14:paraId="7EAC944D" w14:textId="77777777" w:rsidTr="007C7D49">
              <w:tc>
                <w:tcPr>
                  <w:tcW w:w="8500" w:type="dxa"/>
                </w:tcPr>
                <w:p w14:paraId="144B4EF3" w14:textId="6462AE5E" w:rsidR="00E85117" w:rsidRPr="00E85117" w:rsidRDefault="00E85117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5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июня 2022 г.</w:t>
                  </w:r>
                </w:p>
              </w:tc>
              <w:tc>
                <w:tcPr>
                  <w:tcW w:w="13606" w:type="dxa"/>
                </w:tcPr>
                <w:p w14:paraId="28206AC3" w14:textId="3E158C49" w:rsidR="00E85117" w:rsidRDefault="00E85117" w:rsidP="000C603B">
                  <w:pPr>
                    <w:framePr w:hSpace="180" w:wrap="around" w:hAnchor="page" w:x="1" w:y="-10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 ______________ 2022 г.</w:t>
                  </w:r>
                </w:p>
              </w:tc>
            </w:tr>
            <w:tr w:rsidR="00E85117" w14:paraId="50DA12DD" w14:textId="77777777" w:rsidTr="007C7D49">
              <w:tc>
                <w:tcPr>
                  <w:tcW w:w="8500" w:type="dxa"/>
                </w:tcPr>
                <w:p w14:paraId="11EF4A5B" w14:textId="603D4472" w:rsidR="00E85117" w:rsidRPr="00E85117" w:rsidRDefault="00E85117" w:rsidP="000C603B">
                  <w:pPr>
                    <w:framePr w:hSpace="180" w:wrap="around" w:hAnchor="page" w:x="1" w:y="-1037"/>
                    <w:ind w:left="7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МП</w:t>
                  </w:r>
                </w:p>
              </w:tc>
              <w:tc>
                <w:tcPr>
                  <w:tcW w:w="13606" w:type="dxa"/>
                </w:tcPr>
                <w:p w14:paraId="240437B6" w14:textId="7114F139" w:rsidR="00E85117" w:rsidRDefault="00E85117" w:rsidP="000C603B">
                  <w:pPr>
                    <w:framePr w:hSpace="180" w:wrap="around" w:hAnchor="page" w:x="1" w:y="-10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МП</w:t>
                  </w:r>
                </w:p>
              </w:tc>
            </w:tr>
          </w:tbl>
          <w:p w14:paraId="027FA856" w14:textId="77777777" w:rsidR="000C603B" w:rsidRDefault="000C603B" w:rsidP="000C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505DE" w14:textId="77777777" w:rsidR="003B1047" w:rsidRDefault="003B1047" w:rsidP="00EF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CDE37" w14:textId="77777777" w:rsidR="003B1047" w:rsidRDefault="003B1047" w:rsidP="003B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40030" w14:textId="77777777" w:rsidR="003B1047" w:rsidRPr="001951C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_GoBack"/>
            <w:bookmarkEnd w:id="12"/>
          </w:p>
        </w:tc>
      </w:tr>
      <w:tr w:rsidR="003B1047" w:rsidRPr="001951C7" w14:paraId="326AA659" w14:textId="77777777" w:rsidTr="007C7D49">
        <w:trPr>
          <w:trHeight w:val="735"/>
        </w:trPr>
        <w:tc>
          <w:tcPr>
            <w:tcW w:w="22337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869" w14:textId="77777777" w:rsidR="003B1047" w:rsidRPr="001951C7" w:rsidRDefault="003B1047" w:rsidP="003B1047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Адресный перечень мероприятий муниципальной программы благоустройства на 2022 год</w:t>
            </w:r>
          </w:p>
        </w:tc>
      </w:tr>
      <w:tr w:rsidR="003B1047" w:rsidRPr="001951C7" w14:paraId="4E989CAD" w14:textId="77777777" w:rsidTr="0036131D">
        <w:trPr>
          <w:trHeight w:val="315"/>
        </w:trPr>
        <w:tc>
          <w:tcPr>
            <w:tcW w:w="22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AD1" w14:textId="77777777" w:rsidR="003B1047" w:rsidRPr="001951C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047" w:rsidRPr="001951C7" w14:paraId="597622E5" w14:textId="77777777" w:rsidTr="002E0CD9">
        <w:trPr>
          <w:trHeight w:val="315"/>
        </w:trPr>
        <w:tc>
          <w:tcPr>
            <w:tcW w:w="22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627C" w14:textId="77777777" w:rsidR="003B104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94C5D5" w14:textId="77777777" w:rsidR="003B1047" w:rsidRPr="001951C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243F0C3C" w14:textId="77777777" w:rsidTr="004852C7">
        <w:trPr>
          <w:trHeight w:val="96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842" w14:textId="77777777" w:rsid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3090E" w14:textId="77777777" w:rsidR="003B104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FABDF" w14:textId="77777777" w:rsidR="003B104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8C6DD" w14:textId="77777777" w:rsidR="003B104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74529" w14:textId="77777777" w:rsidR="003B104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5839C" w14:textId="0E61D724" w:rsidR="003B1047" w:rsidRPr="001951C7" w:rsidRDefault="003B104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36B80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Ремонт </w:t>
            </w:r>
            <w:proofErr w:type="gramStart"/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покрытий  ВМО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Купчино </w:t>
            </w:r>
          </w:p>
        </w:tc>
      </w:tr>
      <w:tr w:rsidR="001951C7" w:rsidRPr="001951C7" w14:paraId="01D60B39" w14:textId="77777777" w:rsidTr="00EF243D">
        <w:trPr>
          <w:trHeight w:val="7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0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6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63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4319" w14:textId="33B670DF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9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00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0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86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адресу</w:t>
            </w:r>
          </w:p>
        </w:tc>
      </w:tr>
      <w:tr w:rsidR="001951C7" w:rsidRPr="001951C7" w14:paraId="300FD90D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2A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55C6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BBA6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д.18 - пр. Славы,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E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FF6E1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2FFA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7ABD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7915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496A483A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99C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45F06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5B27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 2 к.1 -пр. Славы, д. 2 к.5 - Белградская ул.,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E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F75A8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923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BE2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5FB6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4BE38325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C0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48E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652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д.39,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72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0F1AF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89AD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BD4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F88E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52F86539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6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835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2EF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д.31,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5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ED5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115D3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12D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619C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3A90198C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B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D272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2AD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3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B16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E6D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</w:t>
            </w: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491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8C09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73C37941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3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0D4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772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532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653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9195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F7D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A002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6EB08749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A4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B46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897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Турку, дом 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A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3556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F05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F08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79F8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69300CB1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C0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B39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74D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д.38 корп.1 -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 Будапештская ул., д. 36,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91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0AD2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F92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D13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20D2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4F7BE886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A5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63A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6AB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 43, 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B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5CC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F253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B53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F1F2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75A107BC" w14:textId="77777777" w:rsidTr="00EF243D">
        <w:trPr>
          <w:trHeight w:val="4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B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BB61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5C7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Белградская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корп. 1 - корп.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0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7A5C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00B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34A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7E5A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2161A3CC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4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21BD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2C3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 7, д.9,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7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8ED6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8D1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0FB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0427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340D64B6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C2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F3D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E25E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 4 -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4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E5B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8D06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0330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22FB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2E9D56DE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CC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E17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DA9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д.26 корп.9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4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B63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4C21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4A5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EB39D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59639D01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B6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B969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C24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3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4B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1CA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7D3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E544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75873EBA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0E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0281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F01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38, корп.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57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EBBE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A4B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D7B2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9809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68BF1E1C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A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261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368E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 41,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4ED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6B34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75E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АБП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87F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F2F1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1951C7" w:rsidRPr="001951C7" w14:paraId="111807B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9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6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C3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C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B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7DA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8A9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072A67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B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FF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7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607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BC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C2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1AE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4FA4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2B9F611F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5A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145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74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8C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E6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BF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FCC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938A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3B26B40A" w14:textId="77777777" w:rsidTr="001951C7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EC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A215A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Организация санитарных рубок, удаление аварийных, больных деревьев и кустарников </w:t>
            </w:r>
          </w:p>
        </w:tc>
      </w:tr>
      <w:tr w:rsidR="001951C7" w:rsidRPr="001951C7" w14:paraId="01E65E10" w14:textId="77777777" w:rsidTr="00EF243D">
        <w:trPr>
          <w:trHeight w:val="5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8D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4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0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A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4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5D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F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порубочного билета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2E1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адресу</w:t>
            </w:r>
          </w:p>
        </w:tc>
      </w:tr>
      <w:tr w:rsidR="001951C7" w:rsidRPr="001951C7" w14:paraId="60E4C55C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B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E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6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6, корп. 3,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A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1D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4AB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33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164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 № 3718101;3779033; 3990098 </w:t>
            </w:r>
          </w:p>
        </w:tc>
      </w:tr>
      <w:tr w:rsidR="001951C7" w:rsidRPr="001951C7" w14:paraId="1B3335FA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84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4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F5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8, корп. 1,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B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BC2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95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84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EDC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2767824; 4012345 </w:t>
            </w:r>
          </w:p>
        </w:tc>
      </w:tr>
      <w:tr w:rsidR="001951C7" w:rsidRPr="001951C7" w14:paraId="17951EA8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85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D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0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8, корп. 3,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75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DE1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3D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1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97B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4380554</w:t>
            </w:r>
          </w:p>
        </w:tc>
      </w:tr>
      <w:tr w:rsidR="001951C7" w:rsidRPr="001951C7" w14:paraId="6924CD13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3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0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F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до.10, корп. 1, лит.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3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A8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B37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42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DB7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3581729</w:t>
            </w:r>
          </w:p>
        </w:tc>
      </w:tr>
      <w:tr w:rsidR="001951C7" w:rsidRPr="001951C7" w14:paraId="21ADD68C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D3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F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102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Белградская ул., д. 16, корп.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0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84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F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2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569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4385084</w:t>
            </w:r>
          </w:p>
        </w:tc>
      </w:tr>
      <w:tr w:rsidR="001951C7" w:rsidRPr="001951C7" w14:paraId="1DD5BB6F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8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F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C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1,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6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99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8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ED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96B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3363237; 3363233</w:t>
            </w:r>
          </w:p>
        </w:tc>
      </w:tr>
      <w:tr w:rsidR="001951C7" w:rsidRPr="001951C7" w14:paraId="783ED85B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4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6A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D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3,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2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DE5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1A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2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DD62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3446079</w:t>
            </w:r>
          </w:p>
        </w:tc>
      </w:tr>
      <w:tr w:rsidR="001951C7" w:rsidRPr="001951C7" w14:paraId="163CF456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0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20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F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3, корп.2,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73F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B9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8D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F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1FA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№ 3665684 </w:t>
            </w:r>
          </w:p>
        </w:tc>
      </w:tr>
      <w:tr w:rsidR="001951C7" w:rsidRPr="001951C7" w14:paraId="3A89EC46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B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35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2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Будапештская ул., д. 5, корп. 2,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33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B0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E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5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87B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3621926;3621909</w:t>
            </w:r>
          </w:p>
        </w:tc>
      </w:tr>
      <w:tr w:rsidR="001951C7" w:rsidRPr="001951C7" w14:paraId="4D6666A9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D1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6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F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20, корп. 1,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7E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C7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B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C4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1BD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3715325</w:t>
            </w:r>
          </w:p>
        </w:tc>
      </w:tr>
      <w:tr w:rsidR="001951C7" w:rsidRPr="001951C7" w14:paraId="32AD1320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48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7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5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22 - Будапештская ул.,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7F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CF9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4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4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B97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4386543</w:t>
            </w:r>
          </w:p>
        </w:tc>
      </w:tr>
      <w:tr w:rsidR="001951C7" w:rsidRPr="001951C7" w14:paraId="55B265EA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86F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C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F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23, корп. 2,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32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72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4F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4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FCA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4256223</w:t>
            </w:r>
          </w:p>
        </w:tc>
      </w:tr>
      <w:tr w:rsidR="001951C7" w:rsidRPr="001951C7" w14:paraId="20323652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44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2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84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23, корп. 4,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2A5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E19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35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0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B3F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3523457; 4378886</w:t>
            </w:r>
          </w:p>
        </w:tc>
      </w:tr>
      <w:tr w:rsidR="001951C7" w:rsidRPr="001951C7" w14:paraId="4A69D63C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9C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3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3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Будапештская ул., д. 27, корп. 3,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FD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99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8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EC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638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2208745</w:t>
            </w:r>
          </w:p>
        </w:tc>
      </w:tr>
      <w:tr w:rsidR="001951C7" w:rsidRPr="001951C7" w14:paraId="6E6A6DA2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B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91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B5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ул., д. 38, корп. 2,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40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CC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2B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0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365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обследования</w:t>
            </w:r>
          </w:p>
        </w:tc>
      </w:tr>
      <w:tr w:rsidR="001951C7" w:rsidRPr="001951C7" w14:paraId="12BD2E2C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02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C1E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8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38, корп. 4,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7F6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C92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B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A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BF5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3727130;2269647</w:t>
            </w:r>
          </w:p>
        </w:tc>
      </w:tr>
      <w:tr w:rsidR="001951C7" w:rsidRPr="001951C7" w14:paraId="03CFD7AA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EF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1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A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38, корп. 7,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C1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Протокола СПХ 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AC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3B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8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9DB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4184751</w:t>
            </w:r>
          </w:p>
        </w:tc>
      </w:tr>
      <w:tr w:rsidR="001951C7" w:rsidRPr="001951C7" w14:paraId="6D11598E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C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AD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46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39,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66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1A3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1A9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E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D6F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3503859; 3686909;3486528</w:t>
            </w:r>
          </w:p>
        </w:tc>
      </w:tr>
      <w:tr w:rsidR="001951C7" w:rsidRPr="001951C7" w14:paraId="631D25D7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1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0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2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44,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97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49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52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C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6CE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№ 3408537 </w:t>
            </w:r>
          </w:p>
        </w:tc>
      </w:tr>
      <w:tr w:rsidR="001951C7" w:rsidRPr="001951C7" w14:paraId="25668E56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01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7D4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EE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д.33, корп. 1,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91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40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1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5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092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4388882</w:t>
            </w:r>
          </w:p>
        </w:tc>
      </w:tr>
      <w:tr w:rsidR="001951C7" w:rsidRPr="001951C7" w14:paraId="397D9CB5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2E1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E3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F36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 39, корп. 4,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ED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FD8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F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8D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330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4394231</w:t>
            </w:r>
          </w:p>
        </w:tc>
      </w:tr>
      <w:tr w:rsidR="001951C7" w:rsidRPr="001951C7" w14:paraId="7710581B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2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8F1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3D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F7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010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E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D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A5F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2818734</w:t>
            </w:r>
            <w:proofErr w:type="gramEnd"/>
          </w:p>
        </w:tc>
      </w:tr>
      <w:tr w:rsidR="001951C7" w:rsidRPr="001951C7" w14:paraId="7261C343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F5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927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E3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96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87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F7A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0D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700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№ 3474764; 3354719; 3524143;3354720;3354717 </w:t>
            </w:r>
          </w:p>
        </w:tc>
      </w:tr>
      <w:tr w:rsidR="001951C7" w:rsidRPr="001951C7" w14:paraId="75DCC2B0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1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5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DD4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4, литера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D2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E0F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3A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9A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285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3524128</w:t>
            </w:r>
          </w:p>
        </w:tc>
      </w:tr>
      <w:tr w:rsidR="001951C7" w:rsidRPr="001951C7" w14:paraId="53C6F9EC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5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0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75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10, корп.2,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3C0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Протокола СПХ 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B83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61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04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2FA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 № 3576425;3653286; 3722394;3712912 </w:t>
            </w:r>
          </w:p>
        </w:tc>
      </w:tr>
      <w:tr w:rsidR="001951C7" w:rsidRPr="001951C7" w14:paraId="4478B76E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2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62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F9B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пр. Славы, д. 10, корп. 5,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7B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4B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D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E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88B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3686893</w:t>
            </w:r>
          </w:p>
        </w:tc>
      </w:tr>
      <w:tr w:rsidR="001951C7" w:rsidRPr="001951C7" w14:paraId="5005301B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B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7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67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4C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663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1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2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D63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2009460; 3513372</w:t>
            </w:r>
          </w:p>
        </w:tc>
      </w:tr>
      <w:tr w:rsidR="001951C7" w:rsidRPr="001951C7" w14:paraId="7DB748B4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F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7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FD2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 1,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DC9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C2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0E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38A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48D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№ 3580971</w:t>
            </w:r>
          </w:p>
        </w:tc>
      </w:tr>
      <w:tr w:rsidR="001951C7" w:rsidRPr="001951C7" w14:paraId="0E2C1694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1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26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05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 2, корп. 4,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0B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8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56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C86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3ED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3703143</w:t>
            </w:r>
          </w:p>
        </w:tc>
      </w:tr>
      <w:tr w:rsidR="001951C7" w:rsidRPr="001951C7" w14:paraId="5ED15E2F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D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B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45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 5/13,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04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F2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BAD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EDC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AD3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2663764; 2916022;2916003;2915996</w:t>
            </w:r>
          </w:p>
        </w:tc>
      </w:tr>
      <w:tr w:rsidR="001951C7" w:rsidRPr="001951C7" w14:paraId="3AE17CD6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7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FB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E2E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 11, корп. 1, литера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030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Протокола СПХ Фрунзенское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A7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3E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D2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B62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4186232</w:t>
            </w:r>
          </w:p>
        </w:tc>
      </w:tr>
      <w:tr w:rsidR="001951C7" w:rsidRPr="001951C7" w14:paraId="04BE2C42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FD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5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1A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 5 корп.2/3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A9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9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1D3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5C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613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 результатам визуального осмотра</w:t>
            </w:r>
          </w:p>
        </w:tc>
      </w:tr>
      <w:tr w:rsidR="001951C7" w:rsidRPr="001951C7" w14:paraId="36220D8B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8D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4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F1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 5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DA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43B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0D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2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68B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360C17D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C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D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EC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д.8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81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C68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BCE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8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B8D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09AFABC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0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8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AF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Белградская ул. д. 6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00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209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Сан. 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2D7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9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5AC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результатам визуального осмотра</w:t>
            </w:r>
          </w:p>
        </w:tc>
      </w:tr>
      <w:tr w:rsidR="001951C7" w:rsidRPr="001951C7" w14:paraId="372CE53F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C1B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F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A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10, корп. 2, лит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F8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B6D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EC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DCB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6A1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A71119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36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9A4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3A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ул.Турку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16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506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B4B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C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683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D6C8BBB" w14:textId="77777777" w:rsidTr="00EF243D">
        <w:trPr>
          <w:trHeight w:val="4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0D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F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3C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8, корп. 1,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37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C44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89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11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E42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4F75957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8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2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DD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10, корп. 3,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9F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1F2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C1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83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3A8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3DAE5FD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C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93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5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9,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69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B31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6E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67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970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247AB6A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8F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9CF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40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54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B6A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C6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9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A2E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7D30126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F04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2E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E2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4C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533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9D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66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5B2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ECA50F9" w14:textId="77777777" w:rsidTr="00EF243D">
        <w:trPr>
          <w:trHeight w:val="4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C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3D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BE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42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D33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D3D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E5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0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89D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786D6CE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3AD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66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53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38 корп. 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F08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5E5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91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AC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241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CF0B1DE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31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70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1D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36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B6A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743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41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8A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D7B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88ECC28" w14:textId="77777777" w:rsidTr="00EF243D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6D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87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CFF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2B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E91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95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BE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3B3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ADEB1C0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6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30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E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2,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A3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331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419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21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979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39B3C64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A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6D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7C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7A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2B8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B4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F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CBB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51E5C10" w14:textId="77777777" w:rsidTr="00EF243D">
        <w:trPr>
          <w:trHeight w:val="4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D6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9F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8B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6B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825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B6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8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D28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E7A13A4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0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2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32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70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E11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36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6F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B15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9D1F796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2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5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B1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03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362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D0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07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A4D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17E7FD6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3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A4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1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BB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02B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7F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5A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A5A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BA932F5" w14:textId="77777777" w:rsidTr="00EF243D">
        <w:trPr>
          <w:trHeight w:val="4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6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92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662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7A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825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F5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34E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C78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4AB310B" w14:textId="77777777" w:rsidTr="00EF243D">
        <w:trPr>
          <w:trHeight w:val="4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6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5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36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корп. 3 (позади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AA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ECA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78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D7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2DC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80A7EC1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2F3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2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C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26,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BA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D4A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031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EC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943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55EBDCC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9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28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A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24 (торец)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2D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149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DFE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1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327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510456C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8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5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F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A1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00B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A2C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9E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BA5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517CA7F" w14:textId="77777777" w:rsidTr="00EF243D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6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05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430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д.33, корп. 5,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26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CEB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F3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E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7AF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810542E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42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2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7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E3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864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32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5E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3F3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5692A09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B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F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70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д.2 корп. 3 (напротив Дикси)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9E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4FE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D5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9B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63F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 результатам визуального осмотра</w:t>
            </w:r>
          </w:p>
        </w:tc>
      </w:tr>
      <w:tr w:rsidR="001951C7" w:rsidRPr="001951C7" w14:paraId="1342BD4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D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E5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4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40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213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EA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0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E89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3AE128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1A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0C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8A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48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72B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06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FF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E29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F6E39C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2F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A8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02E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21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5D4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615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E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18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FFD466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2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6F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94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D9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B38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9F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5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A8D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4B2DDC2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7A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E4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60E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д.5,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89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E52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3C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1A5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365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8BE4AB4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4C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2A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C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д.2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15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8BB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D6F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4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9CF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9F1928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C43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0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13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10,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03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92F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0D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6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93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FC5771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20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A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3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6,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24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786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49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8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1D3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C678648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1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6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EC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F9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7C8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6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E7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1B2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6FA7C01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8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9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97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F6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E15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21D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7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098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6F1AB6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101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1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80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17,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33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D03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722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1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10E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A18648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C32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0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E01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23,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AF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34E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CB6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27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234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B499B9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9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A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04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31,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9B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A83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6E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E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271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E22DF2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2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0E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6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31,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E5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D33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26D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C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89F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276773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A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7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1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27,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9DC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361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AC7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C6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826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5928B5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B3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2C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69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17,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EB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14C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913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1D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1E1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72807E4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FE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A0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7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89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71B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81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3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D39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B9AB37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1B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C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A9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C4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CB8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57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36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EF1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61733D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32E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AC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E8D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BD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A60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8F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1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DC2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F6EDE25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BA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76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F2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27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E6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7B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9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DC2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CAA0DC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15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28D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0F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403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6CD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7A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1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469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782512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804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E6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B05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3E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94B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38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3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C3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13E281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82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7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99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42, корп.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7E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8E6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24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73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291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0252018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66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5F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4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42,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F0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8D4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D3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CA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042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FB1EBA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6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1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8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44,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55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624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392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3A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5F6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2BA8A6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1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B6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2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DD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B39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99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F7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CAB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EA5830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71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4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4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42,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0B6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94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9A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5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A6A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2158C44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1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F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8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д.38, корп.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60D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EA3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8F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3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C07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7AD651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EA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F8F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82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0B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DF4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9BB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FE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F40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4380805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D7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5C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5E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C7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19E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66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8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13C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65647B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75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1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1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3,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34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B0E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3A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D6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FE5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3575B4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17D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D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CB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4,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3D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A1B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F2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6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8B5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7B0184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74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2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F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26, корп. 2, лит.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3D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F13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06E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E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0E3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2E89FC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E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4A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7B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96B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5EA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C50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2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82E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C0E9E4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03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2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13B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938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440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DF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2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FF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7CCB7E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7F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8E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9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81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440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2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E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36B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C021DB5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C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21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F8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1E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714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42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6F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154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0724E55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59F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8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D7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 корпус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AA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1AF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942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49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4FF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6B8EC3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50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22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2B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6 корпус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1B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093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9B2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0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5C4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A7D4852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F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0BB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78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06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05F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37F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BB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02F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6A461D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C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C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FA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 корпус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C3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57A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 обрезка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F93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2E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AB7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2A0FCAF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B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3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8B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д.35, корп. 4,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D5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E6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A5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F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3B5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 результатам визуального осмотра</w:t>
            </w:r>
          </w:p>
        </w:tc>
      </w:tr>
      <w:tr w:rsidR="001951C7" w:rsidRPr="001951C7" w14:paraId="2CB704D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B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5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0B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04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80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5F8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8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831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1C7DA0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2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F6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B7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17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10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69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AD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7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254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FF3C34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2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42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D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43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D7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2B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AB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33C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724BD57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F8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2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916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2, корп. 3 (позади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D6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327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481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9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47F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494771A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D3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61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F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3D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95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92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F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694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4A39EEF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D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7B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CC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BE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A3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FA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5D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498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6B3BA1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2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46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F7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7C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14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C9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B1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832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1B0D4C4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A0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B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C5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2A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D4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62F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84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F81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25B9D7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3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9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4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2,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F4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88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0F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A5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FBC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51CE48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D5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78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D6E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82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7FA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B3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3E0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32F055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47B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40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E9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36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8B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E8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25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D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CF0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AAC32E1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2B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69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69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ул., д. 38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62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CEC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D3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7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DC9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C96B515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B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0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5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улица, д. 6, корп.3,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448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EFD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14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7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A17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0C26206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D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6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65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улица, д. 29,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451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C8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FF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C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81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3593943 </w:t>
            </w:r>
          </w:p>
        </w:tc>
      </w:tr>
      <w:tr w:rsidR="001951C7" w:rsidRPr="001951C7" w14:paraId="39FB16F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8E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B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B91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пр. Славы, д. 26,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C9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8F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Корчевка </w:t>
            </w: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25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41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8D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Проблема № 3546052 </w:t>
            </w:r>
          </w:p>
        </w:tc>
      </w:tr>
      <w:tr w:rsidR="001951C7" w:rsidRPr="001951C7" w14:paraId="71DCBCB6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2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0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3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10,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83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D38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80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FE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20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 № 3486684</w:t>
            </w:r>
          </w:p>
        </w:tc>
      </w:tr>
      <w:tr w:rsidR="001951C7" w:rsidRPr="001951C7" w14:paraId="5F6DDBB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5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D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51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Славы, д. 2,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BB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2E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72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67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592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№ 3375937;3444455 </w:t>
            </w:r>
          </w:p>
        </w:tc>
      </w:tr>
      <w:tr w:rsidR="001951C7" w:rsidRPr="001951C7" w14:paraId="6AE7D78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A3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D70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5E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30, корп.6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DF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51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B7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F4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D3B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 результатам визуального осмотра</w:t>
            </w:r>
          </w:p>
        </w:tc>
      </w:tr>
      <w:tr w:rsidR="001951C7" w:rsidRPr="001951C7" w14:paraId="5E8E41A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03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27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8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84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F3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0B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1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EFB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2384299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12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A59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AFE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16E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3A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49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96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6D4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61118D1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FB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E0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FB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 42, корп.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2375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51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D5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37E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D84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3CEE97B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6A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7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52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18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EB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9D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D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911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253A76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32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F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16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2, корп.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75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666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24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C7A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694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58EE0C34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A3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511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05B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 28,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A9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6F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Корчевка пней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93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BD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2F5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визуального осмотра</w:t>
            </w:r>
          </w:p>
        </w:tc>
      </w:tr>
      <w:tr w:rsidR="001951C7" w:rsidRPr="001951C7" w14:paraId="6797EF6C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5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F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7B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оказание услуг по обследованию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4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A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F5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87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71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65A4113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5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8B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02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3E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3D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4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69E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AABADF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548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F56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E8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7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B26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09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3BB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8951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709C98B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2F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7A0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520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ED0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2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AF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5CD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5CB7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2433A2D" w14:textId="77777777" w:rsidTr="001951C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6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EC033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Содержание и уборка территорий внутриквартальных скверов, детских и спортивных площадок </w:t>
            </w:r>
          </w:p>
        </w:tc>
      </w:tr>
      <w:tr w:rsidR="001951C7" w:rsidRPr="001951C7" w14:paraId="2A911381" w14:textId="77777777" w:rsidTr="00EF243D">
        <w:trPr>
          <w:trHeight w:val="7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65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47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37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AD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28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22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13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5CC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обращения на Портале</w:t>
            </w:r>
          </w:p>
        </w:tc>
      </w:tr>
      <w:tr w:rsidR="001951C7" w:rsidRPr="001951C7" w14:paraId="31A35161" w14:textId="77777777" w:rsidTr="001951C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1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6D820FC1" w14:textId="77777777" w:rsidR="001951C7" w:rsidRPr="001951C7" w:rsidRDefault="001951C7" w:rsidP="00EF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Скверы  </w:t>
            </w:r>
          </w:p>
        </w:tc>
      </w:tr>
      <w:tr w:rsidR="001951C7" w:rsidRPr="001951C7" w14:paraId="5CC78F94" w14:textId="77777777" w:rsidTr="00EF243D">
        <w:trPr>
          <w:trHeight w:val="8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D03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220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845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 сквер б/н на Белградской ул., д.28,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E8C7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C9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73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AB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9C4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7DB677C" w14:textId="77777777" w:rsidTr="00EF243D">
        <w:trPr>
          <w:trHeight w:val="9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76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567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7AF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13-73-2 сквер б/н на Белградской ул.,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FAB2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8A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B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A32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55E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496F095" w14:textId="77777777" w:rsidTr="00EF243D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C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8F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A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13-73-3 сквер б/н на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д.26, корп.1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E2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09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1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46E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D96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CC75562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0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A1B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CC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 сквер б/н южнее д.36 по Будапештской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90D5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0E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1,021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E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19F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2E7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316EAC8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A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05A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45C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13-73-5 сквер б/н южнее д.33, корп.2, по Бухарестской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170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7D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272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921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E8B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E0A6BA7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1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5425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AD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13-73-6 сквер б/н западнее д.40, корп.3,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FA2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887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5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AFA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56C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9C9CAC9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C66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824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F1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13-73-7 сквер б/н восточнее д.40, корп.3,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15B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5B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3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4A0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8FE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054286D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A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47C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007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13-73-8 сквер б/н западнее д.33, корп.5, по Бухарестской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560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455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B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B1F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5A5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6E36FA8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4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D36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5F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13-73-9 сквер б/н севернее д.38, корп.7,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B1CE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C2A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FB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AA9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271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1793A72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D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5AA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7F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13-73-10 сквер б/н севернее д.44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2701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AC0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C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479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645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Инцидент</w:t>
            </w:r>
          </w:p>
        </w:tc>
      </w:tr>
      <w:tr w:rsidR="001951C7" w:rsidRPr="001951C7" w14:paraId="7F0270D0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C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ECB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F4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13-73-11 сквер б/н южнее д.37, корп.1, по Бухарестской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453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84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A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C79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D76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CDFBD4E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D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B18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BDF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13-73-12 сквер б/н восточнее д.7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ул.Турку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8CA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6B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43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649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87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93B3B94" w14:textId="77777777" w:rsidTr="00EF243D">
        <w:trPr>
          <w:trHeight w:val="8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B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BDAC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358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13-73-13 сквер б/н юго-восточнее д.41, корп.2, по Бухарестской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39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3BF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8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A54B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0DE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6535696" w14:textId="77777777" w:rsidTr="00EF243D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79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903D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61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13-73-14 сквер б/н западнее д.42, корп.6,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7FC1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3E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1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4E6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EE4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7E6C035" w14:textId="77777777" w:rsidTr="00EF243D">
        <w:trPr>
          <w:trHeight w:val="8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E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8763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E4C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13-73-15 сквер б/н между д.24, д.28 и д.32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10E8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AE1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F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58F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14E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A1096ED" w14:textId="77777777" w:rsidTr="00EF243D">
        <w:trPr>
          <w:trHeight w:val="11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19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6FE2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77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13-73-16 сквер б/н между д.22, д.26, д.30, корп.1, и д.34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9F4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B6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17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6B0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C2B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3317907" w14:textId="77777777" w:rsidTr="00EF243D">
        <w:trPr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FC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F5F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78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13-73-17 сквер б/н между д.22 и д.20, корп.1,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EA9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9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2B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490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983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76B0BD8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5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FC29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2A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13-73-18 сквер б/н между д.2, корп.2, и д.4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58B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3AD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8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E2B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1F3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F088021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444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1ED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DB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13-73-19 сквер б/н севернее д.2, корп.2,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D3B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CA0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3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79A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F39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AAEF783" w14:textId="77777777" w:rsidTr="00EF243D">
        <w:trPr>
          <w:trHeight w:val="7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6C7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71D4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F2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13-73-20 сквер б/н южнее д.2, корп.4,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E8EF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2F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55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437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2BA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8D0E811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A9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7E46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A91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13-73-21 сквер б/н севернее д.4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1C7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1D2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3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BC1C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29D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B25AA87" w14:textId="77777777" w:rsidTr="00EF243D">
        <w:trPr>
          <w:trHeight w:val="7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3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B2F0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4A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13-73-22 сквер б/н западнее д.6, корп.2,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B89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53F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6E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FCFC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E43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2ACEAE4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D3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E13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813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13-73-23 сквер б/н севернее д.2, корп.4,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4E4E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CF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F9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474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76A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B69F505" w14:textId="77777777" w:rsidTr="00EF243D">
        <w:trPr>
          <w:trHeight w:val="8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C6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15E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0F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13-73-24 сквер б/н севернее д.2, корп.5,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пр.Славы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724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495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95B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071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F2D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C916ED8" w14:textId="77777777" w:rsidTr="00EF243D">
        <w:trPr>
          <w:trHeight w:val="9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AA6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A95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BF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13-73-25 сквер б/н севернее д.35, корп.2,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8B55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25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C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860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663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8CEBB01" w14:textId="77777777" w:rsidTr="00EF243D">
        <w:trPr>
          <w:trHeight w:val="9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6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02F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F98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13-73-26 сквер б/н западнее д.33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642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F6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0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8F6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AF5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A43B158" w14:textId="77777777" w:rsidTr="00EF243D">
        <w:trPr>
          <w:trHeight w:val="9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E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C30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455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13-73-27 сквер б/н севернее д.28, корп.4,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CA66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77E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06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236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CB2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C0CADB4" w14:textId="77777777" w:rsidTr="00EF243D">
        <w:trPr>
          <w:trHeight w:val="9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6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7AD2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99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13-73-28 сквер б/н южнее д.17, корп.5,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474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9D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1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6BC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E51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CC75ADC" w14:textId="77777777" w:rsidTr="00EF243D">
        <w:trPr>
          <w:trHeight w:val="9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B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9A6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5F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13-73-29 сквер б/н южнее д.17, корп.2,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BEE6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6F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02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185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3F8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241F0F3" w14:textId="77777777" w:rsidTr="00EF243D">
        <w:trPr>
          <w:trHeight w:val="8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9FE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570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7E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13-73-30 сквер б/н западнее д.1, корп.2,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ул.Турку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7F2B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88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33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E09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FBD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043F395" w14:textId="77777777" w:rsidTr="00EF243D">
        <w:trPr>
          <w:trHeight w:val="8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5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AD60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7C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13-73-31 сквер б/н южнее д.5/13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ул.Турку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3E00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B84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A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E3A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5FB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494EB94" w14:textId="77777777" w:rsidTr="00EF243D">
        <w:trPr>
          <w:trHeight w:val="9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7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E72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FA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13-73-32 сквер б/н южнее д.3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ул.Турку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E0B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60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F4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7E9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050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D748269" w14:textId="77777777" w:rsidTr="00EF243D">
        <w:trPr>
          <w:trHeight w:val="8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5C0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DCC3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38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13-73-33 сквер б/н восточнее д.16, корп.2,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280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D13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C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279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EF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812D8D6" w14:textId="77777777" w:rsidTr="00EF243D">
        <w:trPr>
          <w:trHeight w:val="8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7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07B8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6F0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13-73-34 сквер б/н южнее д.23, корп.2,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DF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F1B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D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7AC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D3F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316274 </w:t>
            </w:r>
          </w:p>
        </w:tc>
      </w:tr>
      <w:tr w:rsidR="001951C7" w:rsidRPr="001951C7" w14:paraId="42D8AEBB" w14:textId="77777777" w:rsidTr="00EF243D">
        <w:trPr>
          <w:trHeight w:val="7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F2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960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D1B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13-73-35 сквер б/н южнее д.23, корп.5,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20E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E29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8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A76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BF6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1DCFC97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D6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22D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7F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13-73-36 сквер б/н юго-восточнее д.46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341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86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F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F74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694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CD2904B" w14:textId="77777777" w:rsidTr="00EF243D">
        <w:trPr>
          <w:trHeight w:val="8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1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43A5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B7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13-73-37 сквер б/н западнее д.38, корп.4,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FD92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BE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3F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7C7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CF4E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50D0AD2" w14:textId="77777777" w:rsidTr="00EF243D">
        <w:trPr>
          <w:trHeight w:val="8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67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689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6C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13-73-38 сквер б/н западнее д.38, корп.3,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5ED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96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5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D80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6ED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2DFC3BA" w14:textId="77777777" w:rsidTr="00EF243D">
        <w:trPr>
          <w:trHeight w:val="67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1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190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DF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13-73-39 сквер б/н западнее д.38, корп.2,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3CD3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E1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E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B2C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A2C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2AB6D19" w14:textId="77777777" w:rsidTr="00EF243D">
        <w:trPr>
          <w:trHeight w:val="67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D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4D9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71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13-73-40 сквер б/н западнее д.33, корп.1, по Бухарестской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AD0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83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5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91D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458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97C22A6" w14:textId="77777777" w:rsidTr="00EF243D">
        <w:trPr>
          <w:trHeight w:val="8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C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03D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824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13-73-41 сквер б/н южнее д.6, корп.2,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DAF1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E24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D8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AAA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7FE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C5DB752" w14:textId="77777777" w:rsidTr="00EF243D">
        <w:trPr>
          <w:trHeight w:val="8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5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03A7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9C5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13-73-42 сквер б/н южнее д.6, корп.6,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E20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BF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D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F19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DA8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2880080</w:t>
            </w:r>
          </w:p>
        </w:tc>
      </w:tr>
      <w:tr w:rsidR="001951C7" w:rsidRPr="001951C7" w14:paraId="06AE0BE8" w14:textId="77777777" w:rsidTr="00EF243D">
        <w:trPr>
          <w:trHeight w:val="8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95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C87C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E9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13-73-43 сквер б/н восточнее д.3, корп.2,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534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CB7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6C6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835B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03D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AF1A1C4" w14:textId="77777777" w:rsidTr="00EF243D">
        <w:trPr>
          <w:trHeight w:val="8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5D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543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0E8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13-73-44 сквер б/н восточнее д.5, корп.3,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5B0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18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A59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8F8B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859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F2CB7BF" w14:textId="77777777" w:rsidTr="00EF243D">
        <w:trPr>
          <w:trHeight w:val="7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BD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8A7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596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13-73-45 сквер б/н восточнее д.5, корп.2,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2C6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D05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F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FA8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7B2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AE88CB3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F8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9CA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F6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13-73-46 сквер б/н севернее д.8, корп.3,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BD8C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D6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4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D74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AD6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A4DA3FF" w14:textId="77777777" w:rsidTr="00EF243D">
        <w:trPr>
          <w:trHeight w:val="8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D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51AF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1F2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13-73-47 сквер б/н западнее д.8, корп.3,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079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7B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C0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449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292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B2BA315" w14:textId="77777777" w:rsidTr="00EF243D">
        <w:trPr>
          <w:trHeight w:val="8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691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28AE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76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13-73-48 сквер б/н южнее д.29, корп.1, по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99C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3B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E5B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C8F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897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AA6C715" w14:textId="77777777" w:rsidTr="00EF243D">
        <w:trPr>
          <w:trHeight w:val="8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D3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B6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840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13-73-49 сквер б/н западнее д.8, корп.2,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D578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D51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8B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0D7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247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EB221A8" w14:textId="77777777" w:rsidTr="00EF243D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E2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DF1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810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13-73-50 сквер б/н на Белградской ул.,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990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D6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D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177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1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D8A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FC81650" w14:textId="77777777" w:rsidTr="00EF243D">
        <w:trPr>
          <w:trHeight w:val="7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39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B48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DDC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13-73-51 сквер б/н на </w:t>
            </w:r>
            <w:proofErr w:type="spellStart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ул.Турку</w:t>
            </w:r>
            <w:proofErr w:type="spellEnd"/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д.4,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EBFE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4D1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6A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59F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A1F4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49EE912" w14:textId="77777777" w:rsidTr="00EF243D">
        <w:trPr>
          <w:trHeight w:val="8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A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CA11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A7B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13-73-52 сквер б/н у д.20, корп.1, по Будапештской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894B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EE6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3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2C4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1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925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FFE5D4A" w14:textId="77777777" w:rsidTr="00EF243D">
        <w:trPr>
          <w:trHeight w:val="7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17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1C3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3E3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13-73-53 сквер б/н у д.6, корп.2, по Белградской ул.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8F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4B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7FA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9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5F5A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C0CC2EF" w14:textId="77777777" w:rsidTr="00EF243D">
        <w:trPr>
          <w:trHeight w:val="7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44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8E9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C21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13-73-54 сквер б/н у д.38, корп.1, по Будапештской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856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F3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D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F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504F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58BD493" w14:textId="77777777" w:rsidTr="00EF243D">
        <w:trPr>
          <w:trHeight w:val="7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C0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F37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E66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13-73-55 сквер б/н на Будапештской ул. севернее д. 17,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41E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F2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9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BC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5EB2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AA54336" w14:textId="77777777" w:rsidTr="00EF243D">
        <w:trPr>
          <w:trHeight w:val="7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9D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4F8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D1D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13-73-56 сквер б/н на Будапештской ул. южнее д. 23,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C0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4D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49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31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B032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BE9AF18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707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D3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3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4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87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CB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411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87A9F48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2F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99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76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75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2C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FC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BAD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AF3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0D34628E" w14:textId="77777777" w:rsidTr="001951C7">
        <w:trPr>
          <w:trHeight w:val="4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FE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4940299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3.1 Мониторинг территории ЗНОП МЗ в границах ВМО «Купчино» на предмет выявления некачественной уборки ЗНОП МЗ</w:t>
            </w:r>
          </w:p>
        </w:tc>
      </w:tr>
      <w:tr w:rsidR="001951C7" w:rsidRPr="001951C7" w14:paraId="4480928B" w14:textId="77777777" w:rsidTr="00EF243D">
        <w:trPr>
          <w:trHeight w:val="10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3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BB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F2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CFD7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88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2C2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2F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4A4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51C7" w:rsidRPr="001951C7" w14:paraId="33F6D90E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5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D4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DB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Разделу 5 Адресной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B2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4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6E0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420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F7A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0239332" w14:textId="77777777" w:rsidTr="00EF243D">
        <w:trPr>
          <w:trHeight w:val="4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7E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7C7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A5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FD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93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98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5D3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8264EB0" w14:textId="77777777" w:rsidTr="00EF243D">
        <w:trPr>
          <w:trHeight w:val="6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AFF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50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D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5DD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C5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C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2A04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C61F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78752C81" w14:textId="77777777" w:rsidTr="001951C7">
        <w:trPr>
          <w:trHeight w:val="4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4C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AE72C2" w14:textId="77777777" w:rsidR="001951C7" w:rsidRPr="001951C7" w:rsidRDefault="001951C7" w:rsidP="00EF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4. Детские и спортивные игровые площадки</w:t>
            </w:r>
          </w:p>
        </w:tc>
      </w:tr>
      <w:tr w:rsidR="001951C7" w:rsidRPr="001951C7" w14:paraId="6B134AFC" w14:textId="77777777" w:rsidTr="00EF243D">
        <w:trPr>
          <w:trHeight w:val="11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B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507C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20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DE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432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FF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560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ремонта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20C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обращения на Портале</w:t>
            </w:r>
          </w:p>
        </w:tc>
      </w:tr>
      <w:tr w:rsidR="001951C7" w:rsidRPr="001951C7" w14:paraId="581CBDC6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A3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C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318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 д.6 корпус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64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1B2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2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9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CF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5540191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5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1B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86D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д.6, корп.4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F7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0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F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11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3D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B041BC7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5F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A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EE5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д.8,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3F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8A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3C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26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1CF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F950B78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8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DE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CB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д.10,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B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B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6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8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F17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02856FE" w14:textId="77777777" w:rsidTr="00EF243D">
        <w:trPr>
          <w:trHeight w:val="6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A3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2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8F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д.16,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8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71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0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9D8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элементов в рамках содержания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EC9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270DA5D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04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F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47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д.26, корп.2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2C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4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23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9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3D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DA88933" w14:textId="77777777" w:rsidTr="00EF243D">
        <w:trPr>
          <w:trHeight w:val="4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36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9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BD8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д.26, корп.7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F7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1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2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A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BB5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43708E6" w14:textId="77777777" w:rsidTr="00EF243D">
        <w:trPr>
          <w:trHeight w:val="4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5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D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65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д.28,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0C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1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D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1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62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AA7241E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1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F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67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д.30,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E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9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E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F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45A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BB3869F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8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E8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80DD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51C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78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5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2C6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8F7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CC83F71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7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E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6E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Будапештская ул., д.3 корп.2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3F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0B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1F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90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0F9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E06FE96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A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9E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11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д.5,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30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C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C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0E9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E0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3867F3E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93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C1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A5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д.5,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53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1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EE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6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3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59C6C20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54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154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4852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C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3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A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B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780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D8D6E25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C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8F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6C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д.17,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A9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3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5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9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6F3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2F35F1C" w14:textId="77777777" w:rsidTr="00EF243D">
        <w:trPr>
          <w:trHeight w:val="7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C5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0D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AF7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</w:t>
            </w:r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ул.,д.</w:t>
            </w:r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корп.5 (к.2)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23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C9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D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755D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элементов в рамках содержания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65A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B9AEA15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70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9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F8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45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9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5E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7FD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F0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473DBEA" w14:textId="77777777" w:rsidTr="00EF243D">
        <w:trPr>
          <w:trHeight w:val="7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6C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58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C50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C8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6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A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FD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элементов в рамках содержания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A2B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68AD193" w14:textId="77777777" w:rsidTr="00EF243D">
        <w:trPr>
          <w:trHeight w:val="6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1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11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E41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д.33,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7D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B3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D2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BB8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элементов в рамках содержания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91F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7729C54" w14:textId="77777777" w:rsidTr="00EF243D">
        <w:trPr>
          <w:trHeight w:val="7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40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F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7BD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д.36, корп.1 (во дворе)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BD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E2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3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63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CF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89C0C61" w14:textId="77777777" w:rsidTr="00EF243D">
        <w:trPr>
          <w:trHeight w:val="6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A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FE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FA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д.36, корп.1 (за домом)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60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21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0CC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7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CB6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D10CB41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B68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A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00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д.35,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FD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1F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F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F7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6EB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3C32F51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A9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64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B73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д.42, корп.5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B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A31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3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12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7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658A8CD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83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D7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DF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д.31,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9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9F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0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B1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D73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7E3241A" w14:textId="77777777" w:rsidTr="00EF243D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2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3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9E1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д.33,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4B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6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F0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FAB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D7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E54461F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87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4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53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Бухарестская ул., д.33,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D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1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21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66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32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87E7829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2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63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B0A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д.39, корп.1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E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81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805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E7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33B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D6C4772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DA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42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66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5E2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B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8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2B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64F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0DC73C9" w14:textId="77777777" w:rsidTr="00EF243D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D9F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A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EA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д.10,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CA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1D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C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9E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3E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A66FD83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B8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41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EF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д.12,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AF2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9E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B1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BC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A0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3BF3A60" w14:textId="77777777" w:rsidTr="00EF243D">
        <w:trPr>
          <w:trHeight w:val="7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F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A5B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5B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д.18 (Будапештская ул., д.44)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92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6A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B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35CA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элементов в рамках содержания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371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A617769" w14:textId="77777777" w:rsidTr="00EF243D">
        <w:trPr>
          <w:trHeight w:val="36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4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0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01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д.26,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F8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7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7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B2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00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EE130B8" w14:textId="77777777" w:rsidTr="00EF243D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E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1B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4F3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д.28, корп.1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1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53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CD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8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150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004EAA9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8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39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4A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д.30, корп.6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1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2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A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D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CC7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4E1BBD4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68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1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3D2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701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F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78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22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936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1D6DA98" w14:textId="77777777" w:rsidTr="00EF243D">
        <w:trPr>
          <w:trHeight w:val="3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77D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24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00F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FD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5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6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53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CDF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DC8A7A3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CD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2D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01B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д.5/13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21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3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CA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87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0E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29D95A7" w14:textId="77777777" w:rsidTr="00EF243D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F8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D8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440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4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0C7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A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AB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5F9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4A8284B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E1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1E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B24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3A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D7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61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115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2B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2CA0DC7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6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2B3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D1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4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41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68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7E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C8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AB6E1BC" w14:textId="77777777" w:rsidTr="00EF243D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A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99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5E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FC5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0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0E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0B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F2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048F2D4" w14:textId="77777777" w:rsidTr="00EF243D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C81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ED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72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д.11,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0A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9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F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Уборка,очистка</w:t>
            </w:r>
            <w:proofErr w:type="spellEnd"/>
            <w:proofErr w:type="gramEnd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4A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319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FB2459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1F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FFE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13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3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B1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096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C96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9883C3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46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2D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6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54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69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B4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EA2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301C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754BA38C" w14:textId="77777777" w:rsidTr="001951C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96D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255EC00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4.1 Мониторинг состояния оборудования и покрытий детских игровых и спортивных площадок в границах МО «Купчино» </w:t>
            </w:r>
          </w:p>
        </w:tc>
      </w:tr>
      <w:tr w:rsidR="001951C7" w:rsidRPr="001951C7" w14:paraId="6DBEBEBB" w14:textId="77777777" w:rsidTr="00EF243D">
        <w:trPr>
          <w:trHeight w:val="7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31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FC1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5DB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628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F0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E1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840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0B4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51C7" w:rsidRPr="001951C7" w14:paraId="3033F52D" w14:textId="77777777" w:rsidTr="00EF243D">
        <w:trPr>
          <w:trHeight w:val="6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7D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93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7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Разделу 6 Адресной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88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8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E5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E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492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EA697C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12B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05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014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33D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A7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F5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174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B71DC8E" w14:textId="77777777" w:rsidTr="00EF243D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69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D2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C0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74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315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9A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9178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8989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1C7" w:rsidRPr="001951C7" w14:paraId="79C46591" w14:textId="77777777" w:rsidTr="001951C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9F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84191E" w14:textId="77777777" w:rsidR="001951C7" w:rsidRPr="001951C7" w:rsidRDefault="001951C7" w:rsidP="00EF243D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   Замена песка в песочницах</w:t>
            </w:r>
          </w:p>
        </w:tc>
      </w:tr>
      <w:tr w:rsidR="001951C7" w:rsidRPr="001951C7" w14:paraId="62E9CF7F" w14:textId="77777777" w:rsidTr="00EF243D">
        <w:trPr>
          <w:trHeight w:val="7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B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2944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22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789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646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683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A6F" w14:textId="77777777" w:rsidR="001951C7" w:rsidRPr="00EF243D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547" w14:textId="77777777" w:rsidR="001951C7" w:rsidRPr="00EF243D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обращения на Портале</w:t>
            </w:r>
          </w:p>
        </w:tc>
      </w:tr>
      <w:tr w:rsidR="001951C7" w:rsidRPr="001951C7" w14:paraId="319A316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8A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6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BCD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 д.6 корпус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E6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DF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6B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62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C5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E2C5E7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56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B1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D3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д.6, корп.4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10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E3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55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77C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AD9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3363839; </w:t>
            </w:r>
          </w:p>
        </w:tc>
      </w:tr>
      <w:tr w:rsidR="001951C7" w:rsidRPr="001951C7" w14:paraId="45BEC924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90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85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9A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д.8,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4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B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4A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1C3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4E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5D895D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7E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D0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3E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д.10,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E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35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9E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9EA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811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F5B22C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9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49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F9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д.16,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B9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6B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DF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D8E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C3EC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99E62D1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C2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3C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33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д.26, корп.2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F5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7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E4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1DB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5449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B4A5C7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ADC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B4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AC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д.26, корп.7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78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69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596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66F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BB1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85F8F2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056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8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D9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д.28,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85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4C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4B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605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BD1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B2DD00F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7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08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622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д.30,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BB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13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EE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186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939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2B51AD2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3A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2E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FA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Белградская ул., д.32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F6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24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88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554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1A2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B3C1FA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C86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0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B8D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д.5,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3C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8A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A93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C845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F3B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B5A0E02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7E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0C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CA2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Будапештская ул., д.5, корп.2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FE0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287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A3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песочницы по 3 </w:t>
            </w:r>
            <w:proofErr w:type="spellStart"/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380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939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3370748; 3370811</w:t>
            </w:r>
          </w:p>
        </w:tc>
      </w:tr>
      <w:tr w:rsidR="001951C7" w:rsidRPr="001951C7" w14:paraId="51E58A0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4F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56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0C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D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F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DB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F2C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B12" w14:textId="77777777" w:rsidR="001951C7" w:rsidRPr="001951C7" w:rsidRDefault="001951C7" w:rsidP="00EF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01EDA38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37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7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24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д.17,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0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C9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4FB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685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90CD" w14:textId="77777777" w:rsidR="001951C7" w:rsidRPr="001951C7" w:rsidRDefault="001951C7" w:rsidP="00EF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FEC864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6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17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157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д.23,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60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90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19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51C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A94C" w14:textId="77777777" w:rsidR="001951C7" w:rsidRPr="001951C7" w:rsidRDefault="001951C7" w:rsidP="00EF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2481514; 2732953; </w:t>
            </w:r>
          </w:p>
        </w:tc>
      </w:tr>
      <w:tr w:rsidR="001951C7" w:rsidRPr="001951C7" w14:paraId="767AA78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18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9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739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0D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8A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1B6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02C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72C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0780F4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26F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0E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8B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д.31, корп.2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BE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02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07D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7CC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DF4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3346124;  3372024</w:t>
            </w:r>
            <w:proofErr w:type="gramEnd"/>
          </w:p>
        </w:tc>
      </w:tr>
      <w:tr w:rsidR="001951C7" w:rsidRPr="001951C7" w14:paraId="7D23DD1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24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5E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D0E8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д.33,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F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AB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E5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ADA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BC4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F20FE3A" w14:textId="77777777" w:rsidTr="00EF243D">
        <w:trPr>
          <w:trHeight w:val="73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BE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2C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F03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д.36, корп.1 (во дворе)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9A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2C1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2FF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DB8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270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5DE7938" w14:textId="77777777" w:rsidTr="00EF243D">
        <w:trPr>
          <w:trHeight w:val="75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57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D4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5355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д.36, корп.1 (за домом)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4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83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DA6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4D4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9A26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17D75CB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5C3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9CF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BCD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д.42, корп.5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EC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C18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B8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7AA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6E5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526E11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8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EC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DD26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Будапештская ул., 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A0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61F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6F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CE0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D60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1017802</w:t>
            </w:r>
          </w:p>
        </w:tc>
      </w:tr>
      <w:tr w:rsidR="001951C7" w:rsidRPr="001951C7" w14:paraId="7CACA2D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64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43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D52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д.31,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6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4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5AC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968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688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083631C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62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76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D7C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д.33,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83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09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6CA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ABD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618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5B23FF2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E0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43B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96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Бухарестская ул., д.39, корп.1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586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3F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56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699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7EF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AA2B704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BD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6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4A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д.2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9F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0CE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3D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60E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376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C8F8D0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D6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AC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2A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4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F77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F9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BCA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BAE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6BC2890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69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0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9F61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д.10,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67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B9D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D5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песочницы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6FD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7447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2793023</w:t>
            </w:r>
          </w:p>
        </w:tc>
      </w:tr>
      <w:tr w:rsidR="001951C7" w:rsidRPr="001951C7" w14:paraId="3E16CEB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BFF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631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10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д.12,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4B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71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ED2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64B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2DED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4E314A9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D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EA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E9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д.26,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89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6A8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D6B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3FA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290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8A2EBA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1C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1FE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AD3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д.28, корп.1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8E9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13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A75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8573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8C9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BF9DACF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B3C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74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04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д.30, корп.6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D7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EBB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A2E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A81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436F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25CD8A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6BD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BB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01B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Турку,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9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35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571A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5C0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9138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4C8DB75A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B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CC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970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CE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5A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C9A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2CC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D91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7F14A2F7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9A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40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7F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д.5/13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55D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2B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6BDC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D5C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FAA0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2743238</w:t>
            </w:r>
          </w:p>
        </w:tc>
      </w:tr>
      <w:tr w:rsidR="001951C7" w:rsidRPr="001951C7" w14:paraId="13626D1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B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B5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90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B5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AD1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95ED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48F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252A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68D8ED6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57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9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32E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945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05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C3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B786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3EB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A7730AE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7C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2F4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17A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5C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A568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02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8AA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6C15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1A2A99D0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EE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5D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7BF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E87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8093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0B8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D154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2802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35C549BC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62B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602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444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д.9,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0D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829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99E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2299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3FB1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5DED83AD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25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3E84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D39" w14:textId="77777777" w:rsidR="001951C7" w:rsidRPr="001951C7" w:rsidRDefault="001951C7" w:rsidP="0019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Турку, д.11,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36F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51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F6F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49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2AF7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177B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1C7" w:rsidRPr="001951C7" w14:paraId="23D42B9F" w14:textId="77777777" w:rsidTr="00EF243D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450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38E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70A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D46" w14:textId="77777777" w:rsidR="001951C7" w:rsidRPr="001951C7" w:rsidRDefault="001951C7" w:rsidP="0019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CD2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DEB0" w14:textId="77777777" w:rsidR="001951C7" w:rsidRPr="001951C7" w:rsidRDefault="001951C7" w:rsidP="0019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DD13" w14:textId="77777777" w:rsidR="001951C7" w:rsidRPr="001951C7" w:rsidRDefault="001951C7" w:rsidP="00EF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6C92616" w14:textId="77777777" w:rsidR="006538D7" w:rsidRDefault="006538D7" w:rsidP="0065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</w:pPr>
    </w:p>
    <w:p w14:paraId="1E262B19" w14:textId="77777777" w:rsidR="0062066A" w:rsidRDefault="0062066A"/>
    <w:sectPr w:rsidR="0062066A" w:rsidSect="001951C7">
      <w:pgSz w:w="16840" w:h="11910" w:orient="landscape"/>
      <w:pgMar w:top="880" w:right="104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A6402A"/>
    <w:multiLevelType w:val="hybridMultilevel"/>
    <w:tmpl w:val="E95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2A"/>
    <w:rsid w:val="0000382F"/>
    <w:rsid w:val="000C603B"/>
    <w:rsid w:val="000E4D1C"/>
    <w:rsid w:val="001951C7"/>
    <w:rsid w:val="003B1047"/>
    <w:rsid w:val="004852C7"/>
    <w:rsid w:val="0062066A"/>
    <w:rsid w:val="006538D7"/>
    <w:rsid w:val="007520C2"/>
    <w:rsid w:val="0075432A"/>
    <w:rsid w:val="007B537C"/>
    <w:rsid w:val="007C7D49"/>
    <w:rsid w:val="008B0094"/>
    <w:rsid w:val="009A7590"/>
    <w:rsid w:val="00B17A20"/>
    <w:rsid w:val="00B55A00"/>
    <w:rsid w:val="00B63BDB"/>
    <w:rsid w:val="00CD1FF9"/>
    <w:rsid w:val="00D668F8"/>
    <w:rsid w:val="00D7570E"/>
    <w:rsid w:val="00DE6E52"/>
    <w:rsid w:val="00E85117"/>
    <w:rsid w:val="00EF243D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323F"/>
  <w15:docId w15:val="{B79D64F4-A2AF-4A38-8D36-B4C8DE53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paragraph" w:customStyle="1" w:styleId="1">
    <w:name w:val="Основной текст1"/>
    <w:basedOn w:val="a"/>
    <w:rsid w:val="006538D7"/>
    <w:pPr>
      <w:suppressAutoHyphens/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2">
    <w:name w:val="Основной текст (2)"/>
    <w:basedOn w:val="a"/>
    <w:rsid w:val="006538D7"/>
    <w:pPr>
      <w:suppressAutoHyphens/>
      <w:spacing w:after="8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paragraph" w:customStyle="1" w:styleId="10">
    <w:name w:val="Заголовок №1"/>
    <w:basedOn w:val="a"/>
    <w:rsid w:val="006538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 w:bidi="ru-RU"/>
    </w:rPr>
  </w:style>
  <w:style w:type="paragraph" w:customStyle="1" w:styleId="20">
    <w:name w:val="Заголовок №2"/>
    <w:basedOn w:val="a"/>
    <w:rsid w:val="006538D7"/>
    <w:pPr>
      <w:suppressAutoHyphens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a4">
    <w:name w:val="Другое"/>
    <w:basedOn w:val="a"/>
    <w:rsid w:val="006538D7"/>
    <w:pPr>
      <w:suppressAutoHyphens/>
      <w:spacing w:after="0" w:line="261" w:lineRule="auto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5">
    <w:name w:val="No Spacing"/>
    <w:uiPriority w:val="1"/>
    <w:qFormat/>
    <w:rsid w:val="006538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6538D7"/>
  </w:style>
  <w:style w:type="table" w:styleId="a6">
    <w:name w:val="Table Grid"/>
    <w:basedOn w:val="a1"/>
    <w:uiPriority w:val="59"/>
    <w:rsid w:val="000C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32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2022-07-11T12:55:00Z</cp:lastPrinted>
  <dcterms:created xsi:type="dcterms:W3CDTF">2022-07-11T12:54:00Z</dcterms:created>
  <dcterms:modified xsi:type="dcterms:W3CDTF">2022-07-20T06:45:00Z</dcterms:modified>
</cp:coreProperties>
</file>